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ED4A0" w14:textId="34D7DD24" w:rsidR="00BC4B8E" w:rsidRPr="00AB427B" w:rsidRDefault="004C55ED" w:rsidP="003A4533">
      <w:pPr>
        <w:spacing w:before="100" w:beforeAutospacing="1" w:after="100" w:afterAutospacing="1"/>
        <w:rPr>
          <w:rFonts w:ascii="Arial" w:eastAsia="Arial" w:hAnsi="Arial" w:cs="Arial"/>
          <w:b/>
          <w:color w:val="019EDB"/>
          <w:sz w:val="20"/>
          <w:szCs w:val="20"/>
        </w:rPr>
      </w:pPr>
      <w:bookmarkStart w:id="0" w:name="_GoBack"/>
      <w:bookmarkEnd w:id="0"/>
      <w:r w:rsidRPr="008F675E">
        <w:rPr>
          <w:rFonts w:ascii="Arial" w:eastAsia="Arial" w:hAnsi="Arial" w:cs="Arial"/>
          <w:b/>
          <w:noProof/>
          <w:color w:val="019EDB"/>
          <w:sz w:val="20"/>
          <w:szCs w:val="20"/>
        </w:rPr>
        <mc:AlternateContent>
          <mc:Choice Requires="wps">
            <w:drawing>
              <wp:anchor distT="0" distB="0" distL="114300" distR="114300" simplePos="0" relativeHeight="251662336" behindDoc="0" locked="0" layoutInCell="1" allowOverlap="1" wp14:anchorId="1489B192" wp14:editId="22A067C4">
                <wp:simplePos x="0" y="0"/>
                <wp:positionH relativeFrom="margin">
                  <wp:align>left</wp:align>
                </wp:positionH>
                <wp:positionV relativeFrom="paragraph">
                  <wp:posOffset>3091815</wp:posOffset>
                </wp:positionV>
                <wp:extent cx="4752975" cy="32861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4752975" cy="3286125"/>
                        </a:xfrm>
                        <a:prstGeom prst="rect">
                          <a:avLst/>
                        </a:prstGeom>
                        <a:solidFill>
                          <a:srgbClr val="FFFFFF"/>
                        </a:solidFill>
                        <a:ln w="6350">
                          <a:noFill/>
                        </a:ln>
                      </wps:spPr>
                      <wps:txbx>
                        <w:txbxContent>
                          <w:p w14:paraId="3B08FE88" w14:textId="02E7D55F" w:rsidR="00F7035C" w:rsidRPr="00BC4B8E" w:rsidRDefault="008F675E" w:rsidP="0030466C">
                            <w:pPr>
                              <w:pStyle w:val="Heading1"/>
                              <w:rPr>
                                <w:rFonts w:ascii="Arial" w:hAnsi="Arial" w:cs="Arial"/>
                                <w:color w:val="019EDB"/>
                                <w:sz w:val="40"/>
                                <w:szCs w:val="40"/>
                              </w:rPr>
                            </w:pPr>
                            <w:r>
                              <w:rPr>
                                <w:rFonts w:ascii="Arial" w:hAnsi="Arial" w:cs="Arial"/>
                                <w:color w:val="019EDB"/>
                                <w:sz w:val="40"/>
                                <w:szCs w:val="40"/>
                              </w:rPr>
                              <w:t>Resolution</w:t>
                            </w:r>
                            <w:r w:rsidR="00AB427B">
                              <w:rPr>
                                <w:rFonts w:ascii="Arial" w:hAnsi="Arial" w:cs="Arial"/>
                                <w:color w:val="019EDB"/>
                                <w:sz w:val="40"/>
                                <w:szCs w:val="40"/>
                              </w:rPr>
                              <w:t>s S</w:t>
                            </w:r>
                            <w:r>
                              <w:rPr>
                                <w:rFonts w:ascii="Arial" w:hAnsi="Arial" w:cs="Arial"/>
                                <w:color w:val="019EDB"/>
                                <w:sz w:val="40"/>
                                <w:szCs w:val="40"/>
                              </w:rPr>
                              <w:t>urvey</w:t>
                            </w:r>
                          </w:p>
                          <w:p w14:paraId="46B091C2" w14:textId="7EFDF59F" w:rsidR="00F7035C" w:rsidRPr="00BC4B8E" w:rsidRDefault="00F7035C" w:rsidP="00BC4B8E">
                            <w:pPr>
                              <w:rPr>
                                <w:rFonts w:ascii="Arial" w:hAnsi="Arial" w:cs="Arial"/>
                                <w:color w:val="019EDB"/>
                                <w:sz w:val="32"/>
                                <w:szCs w:val="32"/>
                              </w:rPr>
                            </w:pPr>
                          </w:p>
                          <w:p w14:paraId="6FC4E3CC" w14:textId="48FF7E4E" w:rsidR="00F7035C" w:rsidRDefault="00AB427B" w:rsidP="00BC4B8E">
                            <w:pPr>
                              <w:rPr>
                                <w:rFonts w:ascii="Arial" w:hAnsi="Arial" w:cs="Arial"/>
                                <w:color w:val="019EDB"/>
                                <w:sz w:val="32"/>
                                <w:szCs w:val="32"/>
                              </w:rPr>
                            </w:pPr>
                            <w:r>
                              <w:rPr>
                                <w:rFonts w:ascii="Arial" w:hAnsi="Arial" w:cs="Arial"/>
                                <w:color w:val="019EDB"/>
                                <w:sz w:val="32"/>
                                <w:szCs w:val="32"/>
                              </w:rPr>
                              <w:t>P</w:t>
                            </w:r>
                            <w:r w:rsidR="00F7035C" w:rsidRPr="00BC4B8E">
                              <w:rPr>
                                <w:rFonts w:ascii="Arial" w:hAnsi="Arial" w:cs="Arial"/>
                                <w:color w:val="019EDB"/>
                                <w:sz w:val="32"/>
                                <w:szCs w:val="32"/>
                              </w:rPr>
                              <w:t>repared</w:t>
                            </w:r>
                            <w:r>
                              <w:rPr>
                                <w:rFonts w:ascii="Arial" w:hAnsi="Arial" w:cs="Arial"/>
                                <w:color w:val="019EDB"/>
                                <w:sz w:val="32"/>
                                <w:szCs w:val="32"/>
                              </w:rPr>
                              <w:t xml:space="preserve"> F</w:t>
                            </w:r>
                            <w:r w:rsidR="00F7035C" w:rsidRPr="00BC4B8E">
                              <w:rPr>
                                <w:rFonts w:ascii="Arial" w:hAnsi="Arial" w:cs="Arial"/>
                                <w:color w:val="019EDB"/>
                                <w:sz w:val="32"/>
                                <w:szCs w:val="32"/>
                              </w:rPr>
                              <w:t>or:</w:t>
                            </w:r>
                          </w:p>
                          <w:p w14:paraId="20ADEB66" w14:textId="77777777" w:rsidR="00AB427B" w:rsidRDefault="00AB427B" w:rsidP="00BC4B8E">
                            <w:pPr>
                              <w:rPr>
                                <w:rFonts w:ascii="Arial" w:hAnsi="Arial" w:cs="Arial"/>
                                <w:color w:val="019EDB"/>
                                <w:sz w:val="32"/>
                                <w:szCs w:val="32"/>
                              </w:rPr>
                            </w:pPr>
                          </w:p>
                          <w:p w14:paraId="7A7F2A0C" w14:textId="4293BA96" w:rsidR="00AB427B" w:rsidRDefault="00AB427B" w:rsidP="008F675E">
                            <w:pPr>
                              <w:rPr>
                                <w:rFonts w:ascii="Arial" w:hAnsi="Arial" w:cs="Arial"/>
                                <w:color w:val="019EDB"/>
                                <w:sz w:val="32"/>
                                <w:szCs w:val="32"/>
                              </w:rPr>
                            </w:pPr>
                            <w:r>
                              <w:rPr>
                                <w:noProof/>
                              </w:rPr>
                              <w:drawing>
                                <wp:inline distT="0" distB="0" distL="0" distR="0" wp14:anchorId="3869DCF7" wp14:editId="504ECCB7">
                                  <wp:extent cx="2171700" cy="869646"/>
                                  <wp:effectExtent l="0" t="0" r="0" b="6985"/>
                                  <wp:docPr id="1" name="Picture 1" descr="National Endowment for Financi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ndowment for Financial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420" cy="884751"/>
                                          </a:xfrm>
                                          <a:prstGeom prst="rect">
                                            <a:avLst/>
                                          </a:prstGeom>
                                          <a:noFill/>
                                          <a:ln>
                                            <a:noFill/>
                                          </a:ln>
                                        </pic:spPr>
                                      </pic:pic>
                                    </a:graphicData>
                                  </a:graphic>
                                </wp:inline>
                              </w:drawing>
                            </w:r>
                          </w:p>
                          <w:p w14:paraId="0659EADC" w14:textId="77777777" w:rsidR="00AB427B" w:rsidRDefault="00AB427B" w:rsidP="008F675E">
                            <w:pPr>
                              <w:rPr>
                                <w:rFonts w:ascii="Arial" w:hAnsi="Arial" w:cs="Arial"/>
                                <w:color w:val="019EDB"/>
                                <w:sz w:val="32"/>
                                <w:szCs w:val="32"/>
                              </w:rPr>
                            </w:pPr>
                          </w:p>
                          <w:p w14:paraId="23EFB703" w14:textId="41707473" w:rsidR="00F7035C" w:rsidRPr="00BC4B8E" w:rsidRDefault="008F675E" w:rsidP="0030466C">
                            <w:pPr>
                              <w:spacing w:after="0" w:line="240" w:lineRule="auto"/>
                              <w:rPr>
                                <w:rFonts w:ascii="Arial" w:hAnsi="Arial" w:cs="Arial"/>
                                <w:color w:val="019EDB"/>
                                <w:sz w:val="32"/>
                                <w:szCs w:val="32"/>
                              </w:rPr>
                            </w:pPr>
                            <w:r>
                              <w:rPr>
                                <w:rFonts w:ascii="Arial" w:hAnsi="Arial" w:cs="Arial"/>
                                <w:color w:val="019EDB"/>
                                <w:sz w:val="32"/>
                                <w:szCs w:val="32"/>
                              </w:rPr>
                              <w:t>December 1</w:t>
                            </w:r>
                            <w:r w:rsidR="00FD5DB2">
                              <w:rPr>
                                <w:rFonts w:ascii="Arial" w:hAnsi="Arial" w:cs="Arial"/>
                                <w:color w:val="019EDB"/>
                                <w:sz w:val="32"/>
                                <w:szCs w:val="32"/>
                              </w:rPr>
                              <w:t>8</w:t>
                            </w:r>
                            <w:r w:rsidR="00F7035C">
                              <w:rPr>
                                <w:rFonts w:ascii="Arial" w:hAnsi="Arial" w:cs="Arial"/>
                                <w:color w:val="019EDB"/>
                                <w:sz w:val="32"/>
                                <w:szCs w:val="32"/>
                              </w:rPr>
                              <w:t xml:space="preserve">, </w:t>
                            </w:r>
                            <w:r>
                              <w:rPr>
                                <w:rFonts w:ascii="Arial" w:hAnsi="Arial" w:cs="Arial"/>
                                <w:color w:val="019EDB"/>
                                <w:sz w:val="32"/>
                                <w:szCs w:val="32"/>
                              </w:rPr>
                              <w:t>201</w:t>
                            </w:r>
                            <w:r w:rsidR="00FD5DB2">
                              <w:rPr>
                                <w:rFonts w:ascii="Arial" w:hAnsi="Arial" w:cs="Arial"/>
                                <w:color w:val="019EDB"/>
                                <w:sz w:val="32"/>
                                <w:szCs w:val="3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9B192" id="_x0000_t202" coordsize="21600,21600" o:spt="202" path="m,l,21600r21600,l21600,xe">
                <v:stroke joinstyle="miter"/>
                <v:path gradientshapeok="t" o:connecttype="rect"/>
              </v:shapetype>
              <v:shape id="Text Box 20" o:spid="_x0000_s1026" type="#_x0000_t202" style="position:absolute;margin-left:0;margin-top:243.45pt;width:374.25pt;height:258.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" stroked="f" strokeweight=".5pt">
                <v:textbox>
                  <w:txbxContent>
                    <w:p w14:paraId="3B08FE88" w14:textId="02E7D55F" w:rsidR="00F7035C" w:rsidRPr="00BC4B8E" w:rsidRDefault="008F675E" w:rsidP="0030466C">
                      <w:pPr>
                        <w:pStyle w:val="Heading1"/>
                        <w:rPr>
                          <w:rFonts w:ascii="Arial" w:hAnsi="Arial" w:cs="Arial"/>
                          <w:color w:val="019EDB"/>
                          <w:sz w:val="40"/>
                          <w:szCs w:val="40"/>
                        </w:rPr>
                      </w:pPr>
                      <w:r>
                        <w:rPr>
                          <w:rFonts w:ascii="Arial" w:hAnsi="Arial" w:cs="Arial"/>
                          <w:color w:val="019EDB"/>
                          <w:sz w:val="40"/>
                          <w:szCs w:val="40"/>
                        </w:rPr>
                        <w:t>Resolution</w:t>
                      </w:r>
                      <w:r w:rsidR="00AB427B">
                        <w:rPr>
                          <w:rFonts w:ascii="Arial" w:hAnsi="Arial" w:cs="Arial"/>
                          <w:color w:val="019EDB"/>
                          <w:sz w:val="40"/>
                          <w:szCs w:val="40"/>
                        </w:rPr>
                        <w:t>s S</w:t>
                      </w:r>
                      <w:r>
                        <w:rPr>
                          <w:rFonts w:ascii="Arial" w:hAnsi="Arial" w:cs="Arial"/>
                          <w:color w:val="019EDB"/>
                          <w:sz w:val="40"/>
                          <w:szCs w:val="40"/>
                        </w:rPr>
                        <w:t>urvey</w:t>
                      </w:r>
                    </w:p>
                    <w:p w14:paraId="46B091C2" w14:textId="7EFDF59F" w:rsidR="00F7035C" w:rsidRPr="00BC4B8E" w:rsidRDefault="00F7035C" w:rsidP="00BC4B8E">
                      <w:pPr>
                        <w:rPr>
                          <w:rFonts w:ascii="Arial" w:hAnsi="Arial" w:cs="Arial"/>
                          <w:color w:val="019EDB"/>
                          <w:sz w:val="32"/>
                          <w:szCs w:val="32"/>
                        </w:rPr>
                      </w:pPr>
                    </w:p>
                    <w:p w14:paraId="6FC4E3CC" w14:textId="48FF7E4E" w:rsidR="00F7035C" w:rsidRDefault="00AB427B" w:rsidP="00BC4B8E">
                      <w:pPr>
                        <w:rPr>
                          <w:rFonts w:ascii="Arial" w:hAnsi="Arial" w:cs="Arial"/>
                          <w:color w:val="019EDB"/>
                          <w:sz w:val="32"/>
                          <w:szCs w:val="32"/>
                        </w:rPr>
                      </w:pPr>
                      <w:r>
                        <w:rPr>
                          <w:rFonts w:ascii="Arial" w:hAnsi="Arial" w:cs="Arial"/>
                          <w:color w:val="019EDB"/>
                          <w:sz w:val="32"/>
                          <w:szCs w:val="32"/>
                        </w:rPr>
                        <w:t>P</w:t>
                      </w:r>
                      <w:r w:rsidR="00F7035C" w:rsidRPr="00BC4B8E">
                        <w:rPr>
                          <w:rFonts w:ascii="Arial" w:hAnsi="Arial" w:cs="Arial"/>
                          <w:color w:val="019EDB"/>
                          <w:sz w:val="32"/>
                          <w:szCs w:val="32"/>
                        </w:rPr>
                        <w:t>repared</w:t>
                      </w:r>
                      <w:r>
                        <w:rPr>
                          <w:rFonts w:ascii="Arial" w:hAnsi="Arial" w:cs="Arial"/>
                          <w:color w:val="019EDB"/>
                          <w:sz w:val="32"/>
                          <w:szCs w:val="32"/>
                        </w:rPr>
                        <w:t xml:space="preserve"> F</w:t>
                      </w:r>
                      <w:r w:rsidR="00F7035C" w:rsidRPr="00BC4B8E">
                        <w:rPr>
                          <w:rFonts w:ascii="Arial" w:hAnsi="Arial" w:cs="Arial"/>
                          <w:color w:val="019EDB"/>
                          <w:sz w:val="32"/>
                          <w:szCs w:val="32"/>
                        </w:rPr>
                        <w:t>or:</w:t>
                      </w:r>
                    </w:p>
                    <w:p w14:paraId="20ADEB66" w14:textId="77777777" w:rsidR="00AB427B" w:rsidRDefault="00AB427B" w:rsidP="00BC4B8E">
                      <w:pPr>
                        <w:rPr>
                          <w:rFonts w:ascii="Arial" w:hAnsi="Arial" w:cs="Arial"/>
                          <w:color w:val="019EDB"/>
                          <w:sz w:val="32"/>
                          <w:szCs w:val="32"/>
                        </w:rPr>
                      </w:pPr>
                    </w:p>
                    <w:p w14:paraId="7A7F2A0C" w14:textId="4293BA96" w:rsidR="00AB427B" w:rsidRDefault="00AB427B" w:rsidP="008F675E">
                      <w:pPr>
                        <w:rPr>
                          <w:rFonts w:ascii="Arial" w:hAnsi="Arial" w:cs="Arial"/>
                          <w:color w:val="019EDB"/>
                          <w:sz w:val="32"/>
                          <w:szCs w:val="32"/>
                        </w:rPr>
                      </w:pPr>
                      <w:r>
                        <w:rPr>
                          <w:noProof/>
                        </w:rPr>
                        <w:drawing>
                          <wp:inline distT="0" distB="0" distL="0" distR="0" wp14:anchorId="3869DCF7" wp14:editId="504ECCB7">
                            <wp:extent cx="2171700" cy="869646"/>
                            <wp:effectExtent l="0" t="0" r="0" b="6985"/>
                            <wp:docPr id="1" name="Picture 1" descr="National Endowment for Financi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ndowment for Financial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420" cy="884751"/>
                                    </a:xfrm>
                                    <a:prstGeom prst="rect">
                                      <a:avLst/>
                                    </a:prstGeom>
                                    <a:noFill/>
                                    <a:ln>
                                      <a:noFill/>
                                    </a:ln>
                                  </pic:spPr>
                                </pic:pic>
                              </a:graphicData>
                            </a:graphic>
                          </wp:inline>
                        </w:drawing>
                      </w:r>
                    </w:p>
                    <w:p w14:paraId="0659EADC" w14:textId="77777777" w:rsidR="00AB427B" w:rsidRDefault="00AB427B" w:rsidP="008F675E">
                      <w:pPr>
                        <w:rPr>
                          <w:rFonts w:ascii="Arial" w:hAnsi="Arial" w:cs="Arial"/>
                          <w:color w:val="019EDB"/>
                          <w:sz w:val="32"/>
                          <w:szCs w:val="32"/>
                        </w:rPr>
                      </w:pPr>
                    </w:p>
                    <w:p w14:paraId="23EFB703" w14:textId="41707473" w:rsidR="00F7035C" w:rsidRPr="00BC4B8E" w:rsidRDefault="008F675E" w:rsidP="0030466C">
                      <w:pPr>
                        <w:spacing w:after="0" w:line="240" w:lineRule="auto"/>
                        <w:rPr>
                          <w:rFonts w:ascii="Arial" w:hAnsi="Arial" w:cs="Arial"/>
                          <w:color w:val="019EDB"/>
                          <w:sz w:val="32"/>
                          <w:szCs w:val="32"/>
                        </w:rPr>
                      </w:pPr>
                      <w:r>
                        <w:rPr>
                          <w:rFonts w:ascii="Arial" w:hAnsi="Arial" w:cs="Arial"/>
                          <w:color w:val="019EDB"/>
                          <w:sz w:val="32"/>
                          <w:szCs w:val="32"/>
                        </w:rPr>
                        <w:t>December 1</w:t>
                      </w:r>
                      <w:r w:rsidR="00FD5DB2">
                        <w:rPr>
                          <w:rFonts w:ascii="Arial" w:hAnsi="Arial" w:cs="Arial"/>
                          <w:color w:val="019EDB"/>
                          <w:sz w:val="32"/>
                          <w:szCs w:val="32"/>
                        </w:rPr>
                        <w:t>8</w:t>
                      </w:r>
                      <w:r w:rsidR="00F7035C">
                        <w:rPr>
                          <w:rFonts w:ascii="Arial" w:hAnsi="Arial" w:cs="Arial"/>
                          <w:color w:val="019EDB"/>
                          <w:sz w:val="32"/>
                          <w:szCs w:val="32"/>
                        </w:rPr>
                        <w:t xml:space="preserve">, </w:t>
                      </w:r>
                      <w:r>
                        <w:rPr>
                          <w:rFonts w:ascii="Arial" w:hAnsi="Arial" w:cs="Arial"/>
                          <w:color w:val="019EDB"/>
                          <w:sz w:val="32"/>
                          <w:szCs w:val="32"/>
                        </w:rPr>
                        <w:t>201</w:t>
                      </w:r>
                      <w:r w:rsidR="00FD5DB2">
                        <w:rPr>
                          <w:rFonts w:ascii="Arial" w:hAnsi="Arial" w:cs="Arial"/>
                          <w:color w:val="019EDB"/>
                          <w:sz w:val="32"/>
                          <w:szCs w:val="32"/>
                        </w:rPr>
                        <w:t>9</w:t>
                      </w:r>
                    </w:p>
                  </w:txbxContent>
                </v:textbox>
                <w10:wrap anchorx="margin"/>
              </v:shape>
            </w:pict>
          </mc:Fallback>
        </mc:AlternateContent>
      </w:r>
      <w:r w:rsidR="0030466C" w:rsidRPr="008F675E">
        <w:rPr>
          <w:rFonts w:ascii="Arial" w:hAnsi="Arial" w:cs="Arial"/>
          <w:noProof/>
        </w:rPr>
        <w:drawing>
          <wp:anchor distT="0" distB="0" distL="114300" distR="114300" simplePos="0" relativeHeight="251682816" behindDoc="1" locked="0" layoutInCell="1" allowOverlap="1" wp14:anchorId="46AB595B" wp14:editId="43DCD165">
            <wp:simplePos x="0" y="0"/>
            <wp:positionH relativeFrom="margin">
              <wp:align>left</wp:align>
            </wp:positionH>
            <wp:positionV relativeFrom="paragraph">
              <wp:posOffset>1528445</wp:posOffset>
            </wp:positionV>
            <wp:extent cx="5556250" cy="1260475"/>
            <wp:effectExtent l="0" t="0" r="6350" b="0"/>
            <wp:wrapTight wrapText="bothSides">
              <wp:wrapPolygon edited="0">
                <wp:start x="0" y="0"/>
                <wp:lineTo x="0" y="21219"/>
                <wp:lineTo x="21551" y="21219"/>
                <wp:lineTo x="215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56250" cy="1260475"/>
                    </a:xfrm>
                    <a:prstGeom prst="rect">
                      <a:avLst/>
                    </a:prstGeom>
                  </pic:spPr>
                </pic:pic>
              </a:graphicData>
            </a:graphic>
            <wp14:sizeRelH relativeFrom="margin">
              <wp14:pctWidth>0</wp14:pctWidth>
            </wp14:sizeRelH>
            <wp14:sizeRelV relativeFrom="margin">
              <wp14:pctHeight>0</wp14:pctHeight>
            </wp14:sizeRelV>
          </wp:anchor>
        </w:drawing>
      </w:r>
      <w:r w:rsidR="0030466C" w:rsidRPr="008F675E">
        <w:rPr>
          <w:rFonts w:ascii="Arial" w:eastAsia="Arial" w:hAnsi="Arial" w:cs="Arial"/>
          <w:b/>
          <w:color w:val="019EDB"/>
          <w:sz w:val="20"/>
          <w:szCs w:val="20"/>
        </w:rPr>
        <w:br w:type="page"/>
      </w:r>
      <w:r w:rsidR="00BC4B8E" w:rsidRPr="00AB427B">
        <w:rPr>
          <w:rFonts w:ascii="Times New Roman" w:eastAsia="Arial" w:hAnsi="Times New Roman" w:cs="Times New Roman"/>
          <w:b/>
          <w:color w:val="019EDB"/>
          <w:sz w:val="36"/>
          <w:szCs w:val="36"/>
        </w:rPr>
        <w:lastRenderedPageBreak/>
        <w:t>KEY</w:t>
      </w:r>
      <w:r w:rsidR="00AB427B">
        <w:rPr>
          <w:rFonts w:ascii="Times New Roman" w:eastAsia="Arial" w:hAnsi="Times New Roman" w:cs="Times New Roman"/>
          <w:b/>
          <w:color w:val="019EDB"/>
          <w:sz w:val="36"/>
          <w:szCs w:val="36"/>
        </w:rPr>
        <w:t xml:space="preserve"> F</w:t>
      </w:r>
      <w:r w:rsidR="00BC4B8E" w:rsidRPr="00AB427B">
        <w:rPr>
          <w:rFonts w:ascii="Times New Roman" w:eastAsia="Arial" w:hAnsi="Times New Roman" w:cs="Times New Roman"/>
          <w:b/>
          <w:color w:val="019EDB"/>
          <w:sz w:val="36"/>
          <w:szCs w:val="36"/>
        </w:rPr>
        <w:t>INDINGS</w:t>
      </w:r>
    </w:p>
    <w:p w14:paraId="6B14F522" w14:textId="584B7A0E" w:rsidR="003A4533" w:rsidRPr="00AB427B" w:rsidRDefault="008F675E" w:rsidP="00AB427B">
      <w:pPr>
        <w:spacing w:before="100" w:beforeAutospacing="1" w:after="0"/>
        <w:rPr>
          <w:rFonts w:ascii="Times New Roman" w:eastAsia="Arial" w:hAnsi="Times New Roman" w:cs="Times New Roman"/>
          <w:b/>
          <w:i/>
          <w:color w:val="019EDB"/>
          <w:sz w:val="28"/>
          <w:szCs w:val="28"/>
        </w:rPr>
      </w:pPr>
      <w:r w:rsidRPr="00AB427B">
        <w:rPr>
          <w:rFonts w:ascii="Times New Roman" w:eastAsia="Arial" w:hAnsi="Times New Roman" w:cs="Times New Roman"/>
          <w:b/>
          <w:color w:val="019EDB"/>
          <w:sz w:val="28"/>
          <w:szCs w:val="28"/>
        </w:rPr>
        <w:t>Financial Resolutions</w:t>
      </w:r>
    </w:p>
    <w:p w14:paraId="4C892C22" w14:textId="77777777" w:rsidR="00AB427B" w:rsidRDefault="00AB427B" w:rsidP="00AB427B">
      <w:pPr>
        <w:keepLines/>
        <w:spacing w:after="0"/>
        <w:rPr>
          <w:rFonts w:ascii="Times New Roman" w:eastAsia="Calibri" w:hAnsi="Times New Roman" w:cs="Times New Roman"/>
          <w:sz w:val="24"/>
          <w:szCs w:val="24"/>
        </w:rPr>
      </w:pPr>
    </w:p>
    <w:p w14:paraId="79289E37" w14:textId="77777777" w:rsidR="00AB427B" w:rsidRDefault="008F675E" w:rsidP="00AB427B">
      <w:pPr>
        <w:keepLines/>
        <w:spacing w:after="0"/>
        <w:rPr>
          <w:rFonts w:ascii="Times New Roman" w:eastAsia="Calibri" w:hAnsi="Times New Roman" w:cs="Times New Roman"/>
          <w:sz w:val="24"/>
          <w:szCs w:val="24"/>
        </w:rPr>
      </w:pPr>
      <w:r w:rsidRPr="00AB427B">
        <w:rPr>
          <w:rFonts w:ascii="Times New Roman" w:eastAsia="Calibri" w:hAnsi="Times New Roman" w:cs="Times New Roman"/>
          <w:sz w:val="24"/>
          <w:szCs w:val="24"/>
        </w:rPr>
        <w:t xml:space="preserve">Over </w:t>
      </w:r>
      <w:r w:rsidR="004C2CF8" w:rsidRPr="00AB427B">
        <w:rPr>
          <w:rFonts w:ascii="Times New Roman" w:eastAsia="Calibri" w:hAnsi="Times New Roman" w:cs="Times New Roman"/>
          <w:sz w:val="24"/>
          <w:szCs w:val="24"/>
        </w:rPr>
        <w:t>three quarters</w:t>
      </w:r>
      <w:r w:rsidRPr="00AB427B">
        <w:rPr>
          <w:rFonts w:ascii="Times New Roman" w:eastAsia="Calibri" w:hAnsi="Times New Roman" w:cs="Times New Roman"/>
          <w:sz w:val="24"/>
          <w:szCs w:val="24"/>
        </w:rPr>
        <w:t xml:space="preserve"> (</w:t>
      </w:r>
      <w:r w:rsidR="004C2CF8" w:rsidRPr="00AB427B">
        <w:rPr>
          <w:rFonts w:ascii="Times New Roman" w:eastAsia="Calibri" w:hAnsi="Times New Roman" w:cs="Times New Roman"/>
          <w:sz w:val="24"/>
          <w:szCs w:val="24"/>
        </w:rPr>
        <w:t>7</w:t>
      </w:r>
      <w:r w:rsidR="0026319B" w:rsidRPr="00AB427B">
        <w:rPr>
          <w:rFonts w:ascii="Times New Roman" w:eastAsia="Calibri" w:hAnsi="Times New Roman" w:cs="Times New Roman"/>
          <w:sz w:val="24"/>
          <w:szCs w:val="24"/>
        </w:rPr>
        <w:t>6</w:t>
      </w:r>
      <w:r w:rsidRPr="00AB427B">
        <w:rPr>
          <w:rFonts w:ascii="Times New Roman" w:eastAsia="Calibri" w:hAnsi="Times New Roman" w:cs="Times New Roman"/>
          <w:sz w:val="24"/>
          <w:szCs w:val="24"/>
        </w:rPr>
        <w:t>%) of U.S. adults will make financial New Year’s resolutions for 20</w:t>
      </w:r>
      <w:r w:rsidR="00DE0E90" w:rsidRPr="00AB427B">
        <w:rPr>
          <w:rFonts w:ascii="Times New Roman" w:eastAsia="Calibri" w:hAnsi="Times New Roman" w:cs="Times New Roman"/>
          <w:sz w:val="24"/>
          <w:szCs w:val="24"/>
        </w:rPr>
        <w:t>20</w:t>
      </w:r>
      <w:r w:rsidRPr="00AB427B">
        <w:rPr>
          <w:rFonts w:ascii="Times New Roman" w:eastAsia="Calibri" w:hAnsi="Times New Roman" w:cs="Times New Roman"/>
          <w:sz w:val="24"/>
          <w:szCs w:val="24"/>
        </w:rPr>
        <w:t>.</w:t>
      </w:r>
      <w:r w:rsidR="00AB427B" w:rsidRPr="00AB427B">
        <w:rPr>
          <w:rFonts w:ascii="Times New Roman" w:eastAsia="Calibri" w:hAnsi="Times New Roman" w:cs="Times New Roman"/>
          <w:sz w:val="24"/>
          <w:szCs w:val="24"/>
        </w:rPr>
        <w:t xml:space="preserve"> A</w:t>
      </w:r>
      <w:r w:rsidRPr="00AB427B">
        <w:rPr>
          <w:rFonts w:ascii="Times New Roman" w:eastAsia="Calibri" w:hAnsi="Times New Roman" w:cs="Times New Roman"/>
          <w:sz w:val="24"/>
          <w:szCs w:val="24"/>
        </w:rPr>
        <w:t>mong</w:t>
      </w:r>
      <w:r w:rsidR="00AB427B" w:rsidRPr="00AB427B">
        <w:rPr>
          <w:rFonts w:ascii="Times New Roman" w:eastAsia="Calibri" w:hAnsi="Times New Roman" w:cs="Times New Roman"/>
          <w:sz w:val="24"/>
          <w:szCs w:val="24"/>
        </w:rPr>
        <w:t xml:space="preserve"> t</w:t>
      </w:r>
      <w:r w:rsidRPr="00AB427B">
        <w:rPr>
          <w:rFonts w:ascii="Times New Roman" w:eastAsia="Calibri" w:hAnsi="Times New Roman" w:cs="Times New Roman"/>
          <w:sz w:val="24"/>
          <w:szCs w:val="24"/>
        </w:rPr>
        <w:t>hose that plan to</w:t>
      </w:r>
      <w:r w:rsidR="00AB427B" w:rsidRPr="00AB427B">
        <w:rPr>
          <w:rFonts w:ascii="Times New Roman" w:eastAsia="Calibri" w:hAnsi="Times New Roman" w:cs="Times New Roman"/>
          <w:sz w:val="24"/>
          <w:szCs w:val="24"/>
        </w:rPr>
        <w:t xml:space="preserve"> make a resolution the t</w:t>
      </w:r>
      <w:r w:rsidRPr="00AB427B">
        <w:rPr>
          <w:rFonts w:ascii="Times New Roman" w:eastAsia="Calibri" w:hAnsi="Times New Roman" w:cs="Times New Roman"/>
          <w:sz w:val="24"/>
          <w:szCs w:val="24"/>
        </w:rPr>
        <w:t>op</w:t>
      </w:r>
      <w:r w:rsidR="00AB427B" w:rsidRPr="00AB427B">
        <w:rPr>
          <w:rFonts w:ascii="Times New Roman" w:eastAsia="Calibri" w:hAnsi="Times New Roman" w:cs="Times New Roman"/>
          <w:sz w:val="24"/>
          <w:szCs w:val="24"/>
        </w:rPr>
        <w:t xml:space="preserve"> g</w:t>
      </w:r>
      <w:r w:rsidRPr="00AB427B">
        <w:rPr>
          <w:rFonts w:ascii="Times New Roman" w:eastAsia="Calibri" w:hAnsi="Times New Roman" w:cs="Times New Roman"/>
          <w:sz w:val="24"/>
          <w:szCs w:val="24"/>
        </w:rPr>
        <w:t>oals include setting and following a budget (</w:t>
      </w:r>
      <w:r w:rsidR="00F6514D" w:rsidRPr="00AB427B">
        <w:rPr>
          <w:rFonts w:ascii="Times New Roman" w:eastAsia="Calibri" w:hAnsi="Times New Roman" w:cs="Times New Roman"/>
          <w:sz w:val="24"/>
          <w:szCs w:val="24"/>
        </w:rPr>
        <w:t>43</w:t>
      </w:r>
      <w:r w:rsidRPr="00AB427B">
        <w:rPr>
          <w:rFonts w:ascii="Times New Roman" w:eastAsia="Calibri" w:hAnsi="Times New Roman" w:cs="Times New Roman"/>
          <w:sz w:val="24"/>
          <w:szCs w:val="24"/>
        </w:rPr>
        <w:t xml:space="preserve">%), </w:t>
      </w:r>
      <w:r w:rsidR="00AB427B" w:rsidRPr="00AB427B">
        <w:rPr>
          <w:rFonts w:ascii="Times New Roman" w:eastAsia="Calibri" w:hAnsi="Times New Roman" w:cs="Times New Roman"/>
          <w:sz w:val="24"/>
          <w:szCs w:val="24"/>
        </w:rPr>
        <w:t>planning</w:t>
      </w:r>
      <w:r w:rsidRPr="00AB427B">
        <w:rPr>
          <w:rFonts w:ascii="Times New Roman" w:eastAsia="Calibri" w:hAnsi="Times New Roman" w:cs="Times New Roman"/>
          <w:sz w:val="24"/>
          <w:szCs w:val="24"/>
        </w:rPr>
        <w:t xml:space="preserve"> to get out of debt (3</w:t>
      </w:r>
      <w:r w:rsidR="00F6514D" w:rsidRPr="00AB427B">
        <w:rPr>
          <w:rFonts w:ascii="Times New Roman" w:eastAsia="Calibri" w:hAnsi="Times New Roman" w:cs="Times New Roman"/>
          <w:sz w:val="24"/>
          <w:szCs w:val="24"/>
        </w:rPr>
        <w:t>7</w:t>
      </w:r>
      <w:r w:rsidRPr="00AB427B">
        <w:rPr>
          <w:rFonts w:ascii="Times New Roman" w:eastAsia="Calibri" w:hAnsi="Times New Roman" w:cs="Times New Roman"/>
          <w:sz w:val="24"/>
          <w:szCs w:val="24"/>
        </w:rPr>
        <w:t>%),</w:t>
      </w:r>
      <w:r w:rsidR="00F6514D" w:rsidRPr="00AB427B">
        <w:rPr>
          <w:rFonts w:ascii="Times New Roman" w:eastAsia="Calibri" w:hAnsi="Times New Roman" w:cs="Times New Roman"/>
          <w:sz w:val="24"/>
          <w:szCs w:val="24"/>
        </w:rPr>
        <w:t xml:space="preserve"> establishing savings (any type) (33%) and</w:t>
      </w:r>
      <w:r w:rsidRPr="00AB427B">
        <w:rPr>
          <w:rFonts w:ascii="Times New Roman" w:eastAsia="Calibri" w:hAnsi="Times New Roman" w:cs="Times New Roman"/>
          <w:sz w:val="24"/>
          <w:szCs w:val="24"/>
        </w:rPr>
        <w:t xml:space="preserve"> </w:t>
      </w:r>
      <w:r w:rsidR="0025620B" w:rsidRPr="00AB427B">
        <w:rPr>
          <w:rFonts w:ascii="Times New Roman" w:eastAsia="Calibri" w:hAnsi="Times New Roman" w:cs="Times New Roman"/>
          <w:sz w:val="24"/>
          <w:szCs w:val="24"/>
        </w:rPr>
        <w:t>boosting retirement savings (3</w:t>
      </w:r>
      <w:r w:rsidR="00F6514D" w:rsidRPr="00AB427B">
        <w:rPr>
          <w:rFonts w:ascii="Times New Roman" w:eastAsia="Calibri" w:hAnsi="Times New Roman" w:cs="Times New Roman"/>
          <w:sz w:val="24"/>
          <w:szCs w:val="24"/>
        </w:rPr>
        <w:t>0</w:t>
      </w:r>
      <w:r w:rsidR="0025620B" w:rsidRPr="00AB427B">
        <w:rPr>
          <w:rFonts w:ascii="Times New Roman" w:eastAsia="Calibri" w:hAnsi="Times New Roman" w:cs="Times New Roman"/>
          <w:sz w:val="24"/>
          <w:szCs w:val="24"/>
        </w:rPr>
        <w:t>%)</w:t>
      </w:r>
      <w:r w:rsidRPr="00AB427B">
        <w:rPr>
          <w:rFonts w:ascii="Times New Roman" w:eastAsia="Calibri" w:hAnsi="Times New Roman" w:cs="Times New Roman"/>
          <w:sz w:val="24"/>
          <w:szCs w:val="24"/>
        </w:rPr>
        <w:t>.</w:t>
      </w:r>
    </w:p>
    <w:p w14:paraId="0025816D" w14:textId="3CF409CC" w:rsidR="008F675E" w:rsidRPr="00AB427B" w:rsidRDefault="00E818E3" w:rsidP="00AB427B">
      <w:pPr>
        <w:pStyle w:val="ListParagraph"/>
        <w:keepLines/>
        <w:numPr>
          <w:ilvl w:val="0"/>
          <w:numId w:val="14"/>
        </w:numPr>
        <w:spacing w:after="0"/>
        <w:rPr>
          <w:rFonts w:ascii="Times New Roman" w:hAnsi="Times New Roman" w:cs="Times New Roman"/>
          <w:sz w:val="24"/>
          <w:szCs w:val="24"/>
        </w:rPr>
      </w:pPr>
      <w:r w:rsidRPr="00AB427B">
        <w:rPr>
          <w:rFonts w:ascii="Times New Roman" w:eastAsia="Calibri" w:hAnsi="Times New Roman" w:cs="Times New Roman"/>
          <w:sz w:val="24"/>
          <w:szCs w:val="24"/>
        </w:rPr>
        <w:t>Women</w:t>
      </w:r>
      <w:r w:rsidR="008F675E" w:rsidRPr="00AB427B">
        <w:rPr>
          <w:rFonts w:ascii="Times New Roman" w:eastAsia="Calibri" w:hAnsi="Times New Roman" w:cs="Times New Roman"/>
          <w:sz w:val="24"/>
          <w:szCs w:val="24"/>
        </w:rPr>
        <w:t xml:space="preserve"> are</w:t>
      </w:r>
      <w:r w:rsidR="00AB427B" w:rsidRPr="00AB427B">
        <w:rPr>
          <w:rFonts w:ascii="Times New Roman" w:eastAsia="Calibri" w:hAnsi="Times New Roman" w:cs="Times New Roman"/>
          <w:sz w:val="24"/>
          <w:szCs w:val="24"/>
        </w:rPr>
        <w:t xml:space="preserve"> </w:t>
      </w:r>
      <w:r w:rsidR="008F675E" w:rsidRPr="00AB427B">
        <w:rPr>
          <w:rFonts w:ascii="Times New Roman" w:eastAsia="Calibri" w:hAnsi="Times New Roman" w:cs="Times New Roman"/>
          <w:sz w:val="24"/>
          <w:szCs w:val="24"/>
        </w:rPr>
        <w:t xml:space="preserve">more likely than men to resolve to </w:t>
      </w:r>
      <w:r w:rsidRPr="00AB427B">
        <w:rPr>
          <w:rFonts w:ascii="Times New Roman" w:eastAsia="Calibri" w:hAnsi="Times New Roman" w:cs="Times New Roman"/>
          <w:sz w:val="24"/>
          <w:szCs w:val="24"/>
        </w:rPr>
        <w:t xml:space="preserve">set and follow a budget </w:t>
      </w:r>
      <w:r w:rsidR="008F675E" w:rsidRPr="00AB427B">
        <w:rPr>
          <w:rFonts w:ascii="Times New Roman" w:eastAsia="Calibri" w:hAnsi="Times New Roman" w:cs="Times New Roman"/>
          <w:sz w:val="24"/>
          <w:szCs w:val="24"/>
        </w:rPr>
        <w:t>(</w:t>
      </w:r>
      <w:r w:rsidRPr="00AB427B">
        <w:rPr>
          <w:rFonts w:ascii="Times New Roman" w:eastAsia="Calibri" w:hAnsi="Times New Roman" w:cs="Times New Roman"/>
          <w:sz w:val="24"/>
          <w:szCs w:val="24"/>
        </w:rPr>
        <w:t>46</w:t>
      </w:r>
      <w:r w:rsidR="008F675E" w:rsidRPr="00AB427B">
        <w:rPr>
          <w:rFonts w:ascii="Times New Roman" w:eastAsia="Calibri" w:hAnsi="Times New Roman" w:cs="Times New Roman"/>
          <w:sz w:val="24"/>
          <w:szCs w:val="24"/>
        </w:rPr>
        <w:t xml:space="preserve">% vs. </w:t>
      </w:r>
      <w:r w:rsidR="0025620B" w:rsidRPr="00AB427B">
        <w:rPr>
          <w:rFonts w:ascii="Times New Roman" w:eastAsia="Calibri" w:hAnsi="Times New Roman" w:cs="Times New Roman"/>
          <w:sz w:val="24"/>
          <w:szCs w:val="24"/>
        </w:rPr>
        <w:t>3</w:t>
      </w:r>
      <w:r w:rsidRPr="00AB427B">
        <w:rPr>
          <w:rFonts w:ascii="Times New Roman" w:eastAsia="Calibri" w:hAnsi="Times New Roman" w:cs="Times New Roman"/>
          <w:sz w:val="24"/>
          <w:szCs w:val="24"/>
        </w:rPr>
        <w:t>9</w:t>
      </w:r>
      <w:r w:rsidR="008F675E" w:rsidRPr="00AB427B">
        <w:rPr>
          <w:rFonts w:ascii="Times New Roman" w:eastAsia="Calibri" w:hAnsi="Times New Roman" w:cs="Times New Roman"/>
          <w:sz w:val="24"/>
          <w:szCs w:val="24"/>
        </w:rPr>
        <w:t>%)</w:t>
      </w:r>
    </w:p>
    <w:p w14:paraId="2B18C5A8" w14:textId="043DBED3" w:rsidR="00BC4B8E" w:rsidRDefault="008F675E" w:rsidP="00AB427B">
      <w:pPr>
        <w:spacing w:before="100" w:beforeAutospacing="1" w:after="0"/>
        <w:rPr>
          <w:rFonts w:ascii="Times New Roman" w:eastAsia="Arial" w:hAnsi="Times New Roman" w:cs="Times New Roman"/>
          <w:b/>
          <w:color w:val="019EDB"/>
          <w:sz w:val="28"/>
          <w:szCs w:val="28"/>
        </w:rPr>
      </w:pPr>
      <w:r w:rsidRPr="00AB427B">
        <w:rPr>
          <w:rFonts w:ascii="Times New Roman" w:eastAsia="Arial" w:hAnsi="Times New Roman" w:cs="Times New Roman"/>
          <w:b/>
          <w:color w:val="019EDB"/>
          <w:sz w:val="28"/>
          <w:szCs w:val="28"/>
        </w:rPr>
        <w:t>Largest Expenses in 2019</w:t>
      </w:r>
    </w:p>
    <w:p w14:paraId="527EEA71" w14:textId="77777777" w:rsidR="00AB427B" w:rsidRPr="00AB427B" w:rsidRDefault="00AB427B" w:rsidP="00AB427B">
      <w:pPr>
        <w:autoSpaceDE w:val="0"/>
        <w:autoSpaceDN w:val="0"/>
        <w:adjustRightInd w:val="0"/>
        <w:spacing w:after="0" w:line="240" w:lineRule="auto"/>
        <w:rPr>
          <w:rFonts w:ascii="Times New Roman" w:eastAsia="Calibri" w:hAnsi="Times New Roman" w:cs="Times New Roman"/>
          <w:sz w:val="24"/>
          <w:szCs w:val="24"/>
        </w:rPr>
      </w:pPr>
    </w:p>
    <w:p w14:paraId="4EADD8C6" w14:textId="09530F4E" w:rsidR="00993D06" w:rsidRPr="00AB427B" w:rsidRDefault="00993D06" w:rsidP="00AB427B">
      <w:pPr>
        <w:autoSpaceDE w:val="0"/>
        <w:autoSpaceDN w:val="0"/>
        <w:adjustRightInd w:val="0"/>
        <w:spacing w:after="0" w:line="240" w:lineRule="auto"/>
        <w:rPr>
          <w:rFonts w:ascii="Times New Roman" w:eastAsia="Calibri" w:hAnsi="Times New Roman" w:cs="Times New Roman"/>
          <w:sz w:val="24"/>
          <w:szCs w:val="24"/>
        </w:rPr>
      </w:pPr>
      <w:r w:rsidRPr="00AB427B">
        <w:rPr>
          <w:rFonts w:ascii="Times New Roman" w:eastAsia="Calibri" w:hAnsi="Times New Roman" w:cs="Times New Roman"/>
          <w:sz w:val="24"/>
          <w:szCs w:val="24"/>
        </w:rPr>
        <w:t>When asked what they anticipated to be their top</w:t>
      </w:r>
      <w:r w:rsidR="00AB427B" w:rsidRPr="00AB427B">
        <w:rPr>
          <w:rFonts w:ascii="Times New Roman" w:eastAsia="Calibri" w:hAnsi="Times New Roman" w:cs="Times New Roman"/>
          <w:sz w:val="24"/>
          <w:szCs w:val="24"/>
        </w:rPr>
        <w:t>-three e</w:t>
      </w:r>
      <w:r w:rsidRPr="00AB427B">
        <w:rPr>
          <w:rFonts w:ascii="Times New Roman" w:eastAsia="Calibri" w:hAnsi="Times New Roman" w:cs="Times New Roman"/>
          <w:sz w:val="24"/>
          <w:szCs w:val="24"/>
        </w:rPr>
        <w:t>xpenses in 2019, paying off debt (3</w:t>
      </w:r>
      <w:r w:rsidR="00AB133C" w:rsidRPr="00AB427B">
        <w:rPr>
          <w:rFonts w:ascii="Times New Roman" w:eastAsia="Calibri" w:hAnsi="Times New Roman" w:cs="Times New Roman"/>
          <w:sz w:val="24"/>
          <w:szCs w:val="24"/>
        </w:rPr>
        <w:t>6</w:t>
      </w:r>
      <w:r w:rsidRPr="00AB427B">
        <w:rPr>
          <w:rFonts w:ascii="Times New Roman" w:eastAsia="Calibri" w:hAnsi="Times New Roman" w:cs="Times New Roman"/>
          <w:sz w:val="24"/>
          <w:szCs w:val="24"/>
        </w:rPr>
        <w:t xml:space="preserve">%), </w:t>
      </w:r>
      <w:r w:rsidR="00AB133C" w:rsidRPr="00AB427B">
        <w:rPr>
          <w:rFonts w:ascii="Times New Roman" w:eastAsia="Calibri" w:hAnsi="Times New Roman" w:cs="Times New Roman"/>
          <w:sz w:val="24"/>
          <w:szCs w:val="24"/>
        </w:rPr>
        <w:t xml:space="preserve">medical or </w:t>
      </w:r>
      <w:r w:rsidRPr="00AB427B">
        <w:rPr>
          <w:rFonts w:ascii="Times New Roman" w:eastAsia="Calibri" w:hAnsi="Times New Roman" w:cs="Times New Roman"/>
          <w:sz w:val="24"/>
          <w:szCs w:val="24"/>
        </w:rPr>
        <w:t>transportation expenses (</w:t>
      </w:r>
      <w:r w:rsidR="00AB133C" w:rsidRPr="00AB427B">
        <w:rPr>
          <w:rFonts w:ascii="Times New Roman" w:eastAsia="Calibri" w:hAnsi="Times New Roman" w:cs="Times New Roman"/>
          <w:sz w:val="24"/>
          <w:szCs w:val="24"/>
        </w:rPr>
        <w:t>both 29</w:t>
      </w:r>
      <w:r w:rsidRPr="00AB427B">
        <w:rPr>
          <w:rFonts w:ascii="Times New Roman" w:eastAsia="Calibri" w:hAnsi="Times New Roman" w:cs="Times New Roman"/>
          <w:sz w:val="24"/>
          <w:szCs w:val="24"/>
        </w:rPr>
        <w:t>%) and home expenses</w:t>
      </w:r>
      <w:r w:rsidR="00AB427B" w:rsidRPr="00AB427B">
        <w:rPr>
          <w:rFonts w:ascii="Times New Roman" w:eastAsia="Calibri" w:hAnsi="Times New Roman" w:cs="Times New Roman"/>
          <w:sz w:val="24"/>
          <w:szCs w:val="24"/>
        </w:rPr>
        <w:t xml:space="preserve"> (e</w:t>
      </w:r>
      <w:r w:rsidRPr="00AB427B">
        <w:rPr>
          <w:rFonts w:ascii="Times New Roman" w:eastAsia="Calibri" w:hAnsi="Times New Roman" w:cs="Times New Roman"/>
          <w:sz w:val="24"/>
          <w:szCs w:val="24"/>
        </w:rPr>
        <w:t>xcluding mortgage</w:t>
      </w:r>
      <w:r w:rsidR="00AB427B" w:rsidRPr="00AB427B">
        <w:rPr>
          <w:rFonts w:ascii="Times New Roman" w:eastAsia="Calibri" w:hAnsi="Times New Roman" w:cs="Times New Roman"/>
          <w:sz w:val="24"/>
          <w:szCs w:val="24"/>
        </w:rPr>
        <w:t>)</w:t>
      </w:r>
      <w:r w:rsidRPr="00AB427B">
        <w:rPr>
          <w:rFonts w:ascii="Times New Roman" w:eastAsia="Calibri" w:hAnsi="Times New Roman" w:cs="Times New Roman"/>
          <w:sz w:val="24"/>
          <w:szCs w:val="24"/>
        </w:rPr>
        <w:t xml:space="preserve"> (2</w:t>
      </w:r>
      <w:r w:rsidR="00DE0E90" w:rsidRPr="00AB427B">
        <w:rPr>
          <w:rFonts w:ascii="Times New Roman" w:eastAsia="Calibri" w:hAnsi="Times New Roman" w:cs="Times New Roman"/>
          <w:sz w:val="24"/>
          <w:szCs w:val="24"/>
        </w:rPr>
        <w:t>8</w:t>
      </w:r>
      <w:r w:rsidRPr="00AB427B">
        <w:rPr>
          <w:rFonts w:ascii="Times New Roman" w:eastAsia="Calibri" w:hAnsi="Times New Roman" w:cs="Times New Roman"/>
          <w:sz w:val="24"/>
          <w:szCs w:val="24"/>
        </w:rPr>
        <w:t>%) came out on top.</w:t>
      </w:r>
    </w:p>
    <w:p w14:paraId="4A724F60" w14:textId="3BC6E843" w:rsidR="00BC4B8E" w:rsidRDefault="008F675E" w:rsidP="00AB427B">
      <w:pPr>
        <w:autoSpaceDE w:val="0"/>
        <w:autoSpaceDN w:val="0"/>
        <w:adjustRightInd w:val="0"/>
        <w:spacing w:before="100" w:beforeAutospacing="1" w:after="0" w:line="320" w:lineRule="atLeast"/>
        <w:rPr>
          <w:rFonts w:ascii="Times New Roman" w:eastAsia="Arial" w:hAnsi="Times New Roman" w:cs="Times New Roman"/>
          <w:b/>
          <w:color w:val="019EDB"/>
          <w:sz w:val="28"/>
          <w:szCs w:val="28"/>
        </w:rPr>
      </w:pPr>
      <w:r w:rsidRPr="00AB427B">
        <w:rPr>
          <w:rFonts w:ascii="Times New Roman" w:eastAsia="Arial" w:hAnsi="Times New Roman" w:cs="Times New Roman"/>
          <w:b/>
          <w:color w:val="019EDB"/>
          <w:sz w:val="28"/>
          <w:szCs w:val="28"/>
        </w:rPr>
        <w:t>Financial Setbacks</w:t>
      </w:r>
    </w:p>
    <w:p w14:paraId="1EA6C5CC" w14:textId="77777777" w:rsidR="00AB427B" w:rsidRPr="00AB427B" w:rsidRDefault="00AB427B" w:rsidP="00AB427B">
      <w:pPr>
        <w:keepLines/>
        <w:spacing w:after="0"/>
        <w:rPr>
          <w:rFonts w:ascii="Times New Roman" w:eastAsia="Calibri" w:hAnsi="Times New Roman" w:cs="Times New Roman"/>
          <w:sz w:val="24"/>
          <w:szCs w:val="24"/>
        </w:rPr>
      </w:pPr>
    </w:p>
    <w:p w14:paraId="51C9972A" w14:textId="3B23687E" w:rsidR="008F675E" w:rsidRPr="00AB427B" w:rsidRDefault="0025620B" w:rsidP="00AB427B">
      <w:pPr>
        <w:keepLines/>
        <w:spacing w:after="0"/>
        <w:rPr>
          <w:rFonts w:ascii="Times New Roman" w:hAnsi="Times New Roman" w:cs="Times New Roman"/>
          <w:sz w:val="24"/>
          <w:szCs w:val="24"/>
        </w:rPr>
      </w:pPr>
      <w:r w:rsidRPr="00AB427B">
        <w:rPr>
          <w:rFonts w:ascii="Times New Roman" w:eastAsia="Calibri" w:hAnsi="Times New Roman" w:cs="Times New Roman"/>
          <w:sz w:val="24"/>
          <w:szCs w:val="24"/>
        </w:rPr>
        <w:t>Over</w:t>
      </w:r>
      <w:r w:rsidR="008F675E" w:rsidRPr="00AB427B">
        <w:rPr>
          <w:rFonts w:ascii="Times New Roman" w:eastAsia="Calibri" w:hAnsi="Times New Roman" w:cs="Times New Roman"/>
          <w:sz w:val="24"/>
          <w:szCs w:val="24"/>
        </w:rPr>
        <w:t xml:space="preserve"> </w:t>
      </w:r>
      <w:r w:rsidR="00DE0E90" w:rsidRPr="00AB427B">
        <w:rPr>
          <w:rFonts w:ascii="Times New Roman" w:eastAsia="Calibri" w:hAnsi="Times New Roman" w:cs="Times New Roman"/>
          <w:sz w:val="24"/>
          <w:szCs w:val="24"/>
        </w:rPr>
        <w:t>seven in</w:t>
      </w:r>
      <w:r w:rsidR="00AB427B" w:rsidRPr="00AB427B">
        <w:rPr>
          <w:rFonts w:ascii="Times New Roman" w:eastAsia="Calibri" w:hAnsi="Times New Roman" w:cs="Times New Roman"/>
          <w:sz w:val="24"/>
          <w:szCs w:val="24"/>
        </w:rPr>
        <w:t xml:space="preserve"> 10 </w:t>
      </w:r>
      <w:r w:rsidR="008F675E" w:rsidRPr="00AB427B">
        <w:rPr>
          <w:rFonts w:ascii="Times New Roman" w:eastAsia="Calibri" w:hAnsi="Times New Roman" w:cs="Times New Roman"/>
          <w:sz w:val="24"/>
          <w:szCs w:val="24"/>
        </w:rPr>
        <w:t>U.S. adults (</w:t>
      </w:r>
      <w:r w:rsidR="00DE0E90" w:rsidRPr="00AB427B">
        <w:rPr>
          <w:rFonts w:ascii="Times New Roman" w:eastAsia="Calibri" w:hAnsi="Times New Roman" w:cs="Times New Roman"/>
          <w:sz w:val="24"/>
          <w:szCs w:val="24"/>
        </w:rPr>
        <w:t>72</w:t>
      </w:r>
      <w:r w:rsidR="008F675E" w:rsidRPr="00AB427B">
        <w:rPr>
          <w:rFonts w:ascii="Times New Roman" w:eastAsia="Calibri" w:hAnsi="Times New Roman" w:cs="Times New Roman"/>
          <w:sz w:val="24"/>
          <w:szCs w:val="24"/>
        </w:rPr>
        <w:t>%) admit to experiencing unexpected financial setbacks in 201</w:t>
      </w:r>
      <w:r w:rsidR="00DE0E90" w:rsidRPr="00AB427B">
        <w:rPr>
          <w:rFonts w:ascii="Times New Roman" w:eastAsia="Calibri" w:hAnsi="Times New Roman" w:cs="Times New Roman"/>
          <w:sz w:val="24"/>
          <w:szCs w:val="24"/>
        </w:rPr>
        <w:t>9</w:t>
      </w:r>
      <w:r w:rsidR="008F675E" w:rsidRPr="00AB427B">
        <w:rPr>
          <w:rFonts w:ascii="Times New Roman" w:eastAsia="Calibri" w:hAnsi="Times New Roman" w:cs="Times New Roman"/>
          <w:sz w:val="24"/>
          <w:szCs w:val="24"/>
        </w:rPr>
        <w:t>.</w:t>
      </w:r>
      <w:r w:rsidR="00AB427B" w:rsidRPr="00AB427B">
        <w:rPr>
          <w:rFonts w:ascii="Times New Roman" w:eastAsia="Calibri" w:hAnsi="Times New Roman" w:cs="Times New Roman"/>
          <w:sz w:val="24"/>
          <w:szCs w:val="24"/>
        </w:rPr>
        <w:t xml:space="preserve"> T</w:t>
      </w:r>
      <w:r w:rsidR="008F675E" w:rsidRPr="00AB427B">
        <w:rPr>
          <w:rFonts w:ascii="Times New Roman" w:eastAsia="Calibri" w:hAnsi="Times New Roman" w:cs="Times New Roman"/>
          <w:sz w:val="24"/>
          <w:szCs w:val="24"/>
        </w:rPr>
        <w:t>ransportation issues (2</w:t>
      </w:r>
      <w:r w:rsidR="00DE0E90" w:rsidRPr="00AB427B">
        <w:rPr>
          <w:rFonts w:ascii="Times New Roman" w:eastAsia="Calibri" w:hAnsi="Times New Roman" w:cs="Times New Roman"/>
          <w:sz w:val="24"/>
          <w:szCs w:val="24"/>
        </w:rPr>
        <w:t>5</w:t>
      </w:r>
      <w:r w:rsidR="008F675E" w:rsidRPr="00AB427B">
        <w:rPr>
          <w:rFonts w:ascii="Times New Roman" w:eastAsia="Calibri" w:hAnsi="Times New Roman" w:cs="Times New Roman"/>
          <w:sz w:val="24"/>
          <w:szCs w:val="24"/>
        </w:rPr>
        <w:t>%), housing repairs/maintenance (2</w:t>
      </w:r>
      <w:r w:rsidR="00DE0E90" w:rsidRPr="00AB427B">
        <w:rPr>
          <w:rFonts w:ascii="Times New Roman" w:eastAsia="Calibri" w:hAnsi="Times New Roman" w:cs="Times New Roman"/>
          <w:sz w:val="24"/>
          <w:szCs w:val="24"/>
        </w:rPr>
        <w:t>3</w:t>
      </w:r>
      <w:r w:rsidR="008F675E" w:rsidRPr="00AB427B">
        <w:rPr>
          <w:rFonts w:ascii="Times New Roman" w:eastAsia="Calibri" w:hAnsi="Times New Roman" w:cs="Times New Roman"/>
          <w:sz w:val="24"/>
          <w:szCs w:val="24"/>
        </w:rPr>
        <w:t>%)</w:t>
      </w:r>
      <w:r w:rsidR="00514F62" w:rsidRPr="00AB427B">
        <w:rPr>
          <w:rFonts w:ascii="Times New Roman" w:eastAsia="Calibri" w:hAnsi="Times New Roman" w:cs="Times New Roman"/>
          <w:sz w:val="24"/>
          <w:szCs w:val="24"/>
        </w:rPr>
        <w:t>,</w:t>
      </w:r>
      <w:r w:rsidR="008F675E" w:rsidRPr="00AB427B">
        <w:rPr>
          <w:rFonts w:ascii="Times New Roman" w:eastAsia="Calibri" w:hAnsi="Times New Roman" w:cs="Times New Roman"/>
          <w:sz w:val="24"/>
          <w:szCs w:val="24"/>
        </w:rPr>
        <w:t xml:space="preserve"> </w:t>
      </w:r>
      <w:r w:rsidRPr="00AB427B">
        <w:rPr>
          <w:rFonts w:ascii="Times New Roman" w:eastAsia="Calibri" w:hAnsi="Times New Roman" w:cs="Times New Roman"/>
          <w:sz w:val="24"/>
          <w:szCs w:val="24"/>
        </w:rPr>
        <w:t>medical care for an injury or illness</w:t>
      </w:r>
      <w:r w:rsidR="005C1429" w:rsidRPr="00AB427B">
        <w:rPr>
          <w:rFonts w:ascii="Times New Roman" w:eastAsia="Calibri" w:hAnsi="Times New Roman" w:cs="Times New Roman"/>
          <w:sz w:val="24"/>
          <w:szCs w:val="24"/>
        </w:rPr>
        <w:t xml:space="preserve"> (21%)</w:t>
      </w:r>
      <w:r w:rsidRPr="00AB427B">
        <w:rPr>
          <w:rFonts w:ascii="Times New Roman" w:eastAsia="Calibri" w:hAnsi="Times New Roman" w:cs="Times New Roman"/>
          <w:sz w:val="24"/>
          <w:szCs w:val="24"/>
        </w:rPr>
        <w:t xml:space="preserve"> and </w:t>
      </w:r>
      <w:r w:rsidR="008F675E" w:rsidRPr="00AB427B">
        <w:rPr>
          <w:rFonts w:ascii="Times New Roman" w:eastAsia="Calibri" w:hAnsi="Times New Roman" w:cs="Times New Roman"/>
          <w:sz w:val="24"/>
          <w:szCs w:val="24"/>
        </w:rPr>
        <w:t>inability to keep up with debt/</w:t>
      </w:r>
      <w:r w:rsidR="00B51695" w:rsidRPr="00AB427B">
        <w:rPr>
          <w:rFonts w:ascii="Times New Roman" w:eastAsia="Calibri" w:hAnsi="Times New Roman" w:cs="Times New Roman"/>
          <w:sz w:val="24"/>
          <w:szCs w:val="24"/>
        </w:rPr>
        <w:t>f</w:t>
      </w:r>
      <w:r w:rsidR="008F675E" w:rsidRPr="00AB427B">
        <w:rPr>
          <w:rFonts w:ascii="Times New Roman" w:eastAsia="Calibri" w:hAnsi="Times New Roman" w:cs="Times New Roman"/>
          <w:sz w:val="24"/>
          <w:szCs w:val="24"/>
        </w:rPr>
        <w:t>alling behind on bill payments (</w:t>
      </w:r>
      <w:r w:rsidR="005C1429" w:rsidRPr="00AB427B">
        <w:rPr>
          <w:rFonts w:ascii="Times New Roman" w:eastAsia="Calibri" w:hAnsi="Times New Roman" w:cs="Times New Roman"/>
          <w:sz w:val="24"/>
          <w:szCs w:val="24"/>
        </w:rPr>
        <w:t>20</w:t>
      </w:r>
      <w:r w:rsidR="008F675E" w:rsidRPr="00AB427B">
        <w:rPr>
          <w:rFonts w:ascii="Times New Roman" w:eastAsia="Calibri" w:hAnsi="Times New Roman" w:cs="Times New Roman"/>
          <w:sz w:val="24"/>
          <w:szCs w:val="24"/>
        </w:rPr>
        <w:t>%) top</w:t>
      </w:r>
      <w:r w:rsidR="00AB427B">
        <w:rPr>
          <w:rFonts w:ascii="Times New Roman" w:eastAsia="Calibri" w:hAnsi="Times New Roman" w:cs="Times New Roman"/>
          <w:sz w:val="24"/>
          <w:szCs w:val="24"/>
        </w:rPr>
        <w:t xml:space="preserve"> </w:t>
      </w:r>
      <w:r w:rsidR="008F675E" w:rsidRPr="00AB427B">
        <w:rPr>
          <w:rFonts w:ascii="Times New Roman" w:eastAsia="Calibri" w:hAnsi="Times New Roman" w:cs="Times New Roman"/>
          <w:sz w:val="24"/>
          <w:szCs w:val="24"/>
        </w:rPr>
        <w:t>the list.</w:t>
      </w:r>
    </w:p>
    <w:p w14:paraId="31FEDC56" w14:textId="4EB16353" w:rsidR="008F675E" w:rsidRPr="00AB427B" w:rsidRDefault="008F675E" w:rsidP="00AB427B">
      <w:pPr>
        <w:autoSpaceDE w:val="0"/>
        <w:autoSpaceDN w:val="0"/>
        <w:adjustRightInd w:val="0"/>
        <w:spacing w:before="100" w:beforeAutospacing="1" w:after="0" w:line="320" w:lineRule="atLeast"/>
        <w:rPr>
          <w:rFonts w:ascii="Times New Roman" w:eastAsia="Arial" w:hAnsi="Times New Roman" w:cs="Times New Roman"/>
          <w:color w:val="000000"/>
          <w:sz w:val="28"/>
          <w:szCs w:val="28"/>
        </w:rPr>
      </w:pPr>
      <w:bookmarkStart w:id="1" w:name="_Hlk506560784"/>
      <w:r w:rsidRPr="00AB427B">
        <w:rPr>
          <w:rFonts w:ascii="Times New Roman" w:eastAsia="Arial" w:hAnsi="Times New Roman" w:cs="Times New Roman"/>
          <w:b/>
          <w:color w:val="019EDB"/>
          <w:sz w:val="28"/>
          <w:szCs w:val="28"/>
        </w:rPr>
        <w:t>Major Unexpected Expense</w:t>
      </w:r>
    </w:p>
    <w:p w14:paraId="3C34A615" w14:textId="77777777" w:rsidR="00AB427B" w:rsidRPr="00AB427B" w:rsidRDefault="00AB427B" w:rsidP="00AB427B">
      <w:pPr>
        <w:keepLines/>
        <w:spacing w:after="0"/>
        <w:rPr>
          <w:rFonts w:ascii="Times New Roman" w:eastAsia="Calibri" w:hAnsi="Times New Roman" w:cs="Times New Roman"/>
          <w:sz w:val="24"/>
          <w:szCs w:val="24"/>
        </w:rPr>
      </w:pPr>
    </w:p>
    <w:p w14:paraId="4F6F4285" w14:textId="43CD7600" w:rsidR="008F675E" w:rsidRPr="00AB427B" w:rsidRDefault="008F675E" w:rsidP="00AB427B">
      <w:pPr>
        <w:keepLines/>
        <w:spacing w:after="0"/>
        <w:rPr>
          <w:rFonts w:ascii="Times New Roman" w:hAnsi="Times New Roman" w:cs="Times New Roman"/>
          <w:sz w:val="24"/>
          <w:szCs w:val="24"/>
        </w:rPr>
      </w:pPr>
      <w:r w:rsidRPr="00AB427B">
        <w:rPr>
          <w:rFonts w:ascii="Times New Roman" w:eastAsia="Calibri" w:hAnsi="Times New Roman" w:cs="Times New Roman"/>
          <w:sz w:val="24"/>
          <w:szCs w:val="24"/>
        </w:rPr>
        <w:t xml:space="preserve">If faced with a major unexpected expense, </w:t>
      </w:r>
      <w:r w:rsidR="0025620B" w:rsidRPr="00AB427B">
        <w:rPr>
          <w:rFonts w:ascii="Times New Roman" w:eastAsia="Calibri" w:hAnsi="Times New Roman" w:cs="Times New Roman"/>
          <w:sz w:val="24"/>
          <w:szCs w:val="24"/>
        </w:rPr>
        <w:t>about</w:t>
      </w:r>
      <w:r w:rsidR="00AB427B" w:rsidRPr="00AB427B">
        <w:rPr>
          <w:rFonts w:ascii="Times New Roman" w:eastAsia="Calibri" w:hAnsi="Times New Roman" w:cs="Times New Roman"/>
          <w:sz w:val="24"/>
          <w:szCs w:val="24"/>
        </w:rPr>
        <w:t xml:space="preserve"> one t</w:t>
      </w:r>
      <w:r w:rsidRPr="00AB427B">
        <w:rPr>
          <w:rFonts w:ascii="Times New Roman" w:eastAsia="Calibri" w:hAnsi="Times New Roman" w:cs="Times New Roman"/>
          <w:sz w:val="24"/>
          <w:szCs w:val="24"/>
        </w:rPr>
        <w:t>hird of U.S. adults say they</w:t>
      </w:r>
      <w:r w:rsidR="00AB427B" w:rsidRPr="00AB427B">
        <w:rPr>
          <w:rFonts w:ascii="Times New Roman" w:eastAsia="Calibri" w:hAnsi="Times New Roman" w:cs="Times New Roman"/>
          <w:sz w:val="24"/>
          <w:szCs w:val="24"/>
        </w:rPr>
        <w:t xml:space="preserve"> would p</w:t>
      </w:r>
      <w:r w:rsidRPr="00AB427B">
        <w:rPr>
          <w:rFonts w:ascii="Times New Roman" w:eastAsia="Calibri" w:hAnsi="Times New Roman" w:cs="Times New Roman"/>
          <w:sz w:val="24"/>
          <w:szCs w:val="24"/>
        </w:rPr>
        <w:t xml:space="preserve">ay for it </w:t>
      </w:r>
      <w:r w:rsidR="0025620B" w:rsidRPr="00AB427B">
        <w:rPr>
          <w:rFonts w:ascii="Times New Roman" w:eastAsia="Calibri" w:hAnsi="Times New Roman" w:cs="Times New Roman"/>
          <w:sz w:val="24"/>
          <w:szCs w:val="24"/>
        </w:rPr>
        <w:t>using cash (3</w:t>
      </w:r>
      <w:r w:rsidR="0049557A" w:rsidRPr="00AB427B">
        <w:rPr>
          <w:rFonts w:ascii="Times New Roman" w:eastAsia="Calibri" w:hAnsi="Times New Roman" w:cs="Times New Roman"/>
          <w:sz w:val="24"/>
          <w:szCs w:val="24"/>
        </w:rPr>
        <w:t>2</w:t>
      </w:r>
      <w:r w:rsidR="0025620B" w:rsidRPr="00AB427B">
        <w:rPr>
          <w:rFonts w:ascii="Times New Roman" w:eastAsia="Calibri" w:hAnsi="Times New Roman" w:cs="Times New Roman"/>
          <w:sz w:val="24"/>
          <w:szCs w:val="24"/>
        </w:rPr>
        <w:t xml:space="preserve">%), followed by </w:t>
      </w:r>
      <w:r w:rsidR="00CE26CE" w:rsidRPr="00AB427B">
        <w:rPr>
          <w:rFonts w:ascii="Times New Roman" w:eastAsia="Calibri" w:hAnsi="Times New Roman" w:cs="Times New Roman"/>
          <w:sz w:val="24"/>
          <w:szCs w:val="24"/>
        </w:rPr>
        <w:t xml:space="preserve">emergency savings (31%) and </w:t>
      </w:r>
      <w:r w:rsidR="0025620B" w:rsidRPr="00AB427B">
        <w:rPr>
          <w:rFonts w:ascii="Times New Roman" w:eastAsia="Calibri" w:hAnsi="Times New Roman" w:cs="Times New Roman"/>
          <w:sz w:val="24"/>
          <w:szCs w:val="24"/>
        </w:rPr>
        <w:t>c</w:t>
      </w:r>
      <w:r w:rsidRPr="00AB427B">
        <w:rPr>
          <w:rFonts w:ascii="Times New Roman" w:eastAsia="Calibri" w:hAnsi="Times New Roman" w:cs="Times New Roman"/>
          <w:sz w:val="24"/>
          <w:szCs w:val="24"/>
        </w:rPr>
        <w:t>redit card(s) (</w:t>
      </w:r>
      <w:r w:rsidR="00CE26CE" w:rsidRPr="00AB427B">
        <w:rPr>
          <w:rFonts w:ascii="Times New Roman" w:eastAsia="Calibri" w:hAnsi="Times New Roman" w:cs="Times New Roman"/>
          <w:sz w:val="24"/>
          <w:szCs w:val="24"/>
        </w:rPr>
        <w:t>29</w:t>
      </w:r>
      <w:r w:rsidRPr="00AB427B">
        <w:rPr>
          <w:rFonts w:ascii="Times New Roman" w:eastAsia="Calibri" w:hAnsi="Times New Roman" w:cs="Times New Roman"/>
          <w:sz w:val="24"/>
          <w:szCs w:val="24"/>
        </w:rPr>
        <w:t>%</w:t>
      </w:r>
      <w:r w:rsidR="00CE26CE" w:rsidRPr="00AB427B">
        <w:rPr>
          <w:rFonts w:ascii="Times New Roman" w:eastAsia="Calibri" w:hAnsi="Times New Roman" w:cs="Times New Roman"/>
          <w:sz w:val="24"/>
          <w:szCs w:val="24"/>
        </w:rPr>
        <w:t>)</w:t>
      </w:r>
      <w:r w:rsidR="0025620B" w:rsidRPr="00AB427B">
        <w:rPr>
          <w:rFonts w:ascii="Times New Roman" w:eastAsia="Calibri" w:hAnsi="Times New Roman" w:cs="Times New Roman"/>
          <w:sz w:val="24"/>
          <w:szCs w:val="24"/>
        </w:rPr>
        <w:t>.</w:t>
      </w:r>
    </w:p>
    <w:p w14:paraId="654619CE" w14:textId="7357A40F" w:rsidR="00AB427B" w:rsidRPr="00AB427B" w:rsidRDefault="008F675E" w:rsidP="00AB427B">
      <w:pPr>
        <w:keepLines/>
        <w:widowControl w:val="0"/>
        <w:numPr>
          <w:ilvl w:val="0"/>
          <w:numId w:val="13"/>
        </w:numPr>
        <w:spacing w:after="0" w:line="240" w:lineRule="auto"/>
        <w:ind w:hanging="360"/>
        <w:contextualSpacing/>
        <w:rPr>
          <w:rFonts w:ascii="Times New Roman" w:hAnsi="Times New Roman" w:cs="Times New Roman"/>
          <w:sz w:val="24"/>
          <w:szCs w:val="24"/>
        </w:rPr>
      </w:pPr>
      <w:r w:rsidRPr="00AB427B">
        <w:rPr>
          <w:rFonts w:ascii="Times New Roman" w:eastAsia="Calibri" w:hAnsi="Times New Roman" w:cs="Times New Roman"/>
          <w:sz w:val="24"/>
          <w:szCs w:val="24"/>
        </w:rPr>
        <w:t>Men (</w:t>
      </w:r>
      <w:r w:rsidR="001078E3" w:rsidRPr="00AB427B">
        <w:rPr>
          <w:rFonts w:ascii="Times New Roman" w:eastAsia="Calibri" w:hAnsi="Times New Roman" w:cs="Times New Roman"/>
          <w:sz w:val="24"/>
          <w:szCs w:val="24"/>
        </w:rPr>
        <w:t>36</w:t>
      </w:r>
      <w:r w:rsidRPr="00AB427B">
        <w:rPr>
          <w:rFonts w:ascii="Times New Roman" w:eastAsia="Calibri" w:hAnsi="Times New Roman" w:cs="Times New Roman"/>
          <w:sz w:val="24"/>
          <w:szCs w:val="24"/>
        </w:rPr>
        <w:t>%) are significantly more likely than women (</w:t>
      </w:r>
      <w:r w:rsidR="001078E3" w:rsidRPr="00AB427B">
        <w:rPr>
          <w:rFonts w:ascii="Times New Roman" w:eastAsia="Calibri" w:hAnsi="Times New Roman" w:cs="Times New Roman"/>
          <w:sz w:val="24"/>
          <w:szCs w:val="24"/>
        </w:rPr>
        <w:t>32</w:t>
      </w:r>
      <w:r w:rsidRPr="00AB427B">
        <w:rPr>
          <w:rFonts w:ascii="Times New Roman" w:eastAsia="Calibri" w:hAnsi="Times New Roman" w:cs="Times New Roman"/>
          <w:sz w:val="24"/>
          <w:szCs w:val="24"/>
        </w:rPr>
        <w:t xml:space="preserve">%) to say they would use cash to pay for </w:t>
      </w:r>
      <w:r w:rsidR="00B51695" w:rsidRPr="00AB427B">
        <w:rPr>
          <w:rFonts w:ascii="Times New Roman" w:eastAsia="Calibri" w:hAnsi="Times New Roman" w:cs="Times New Roman"/>
          <w:sz w:val="24"/>
          <w:szCs w:val="24"/>
        </w:rPr>
        <w:t xml:space="preserve">major </w:t>
      </w:r>
      <w:r w:rsidRPr="00AB427B">
        <w:rPr>
          <w:rFonts w:ascii="Times New Roman" w:eastAsia="Calibri" w:hAnsi="Times New Roman" w:cs="Times New Roman"/>
          <w:sz w:val="24"/>
          <w:szCs w:val="24"/>
        </w:rPr>
        <w:t>unexpected expenses</w:t>
      </w:r>
    </w:p>
    <w:p w14:paraId="46D4C7A3" w14:textId="77777777" w:rsidR="00AB427B" w:rsidRPr="00AB427B" w:rsidRDefault="00AB427B" w:rsidP="00AB427B">
      <w:pPr>
        <w:autoSpaceDE w:val="0"/>
        <w:autoSpaceDN w:val="0"/>
        <w:adjustRightInd w:val="0"/>
        <w:spacing w:after="0" w:line="320" w:lineRule="atLeast"/>
        <w:rPr>
          <w:rFonts w:ascii="Times New Roman" w:eastAsia="Arial" w:hAnsi="Times New Roman" w:cs="Times New Roman"/>
          <w:b/>
          <w:color w:val="019EDB"/>
          <w:sz w:val="24"/>
          <w:szCs w:val="24"/>
        </w:rPr>
      </w:pPr>
    </w:p>
    <w:p w14:paraId="2C73859C" w14:textId="55A21A38" w:rsidR="008F675E" w:rsidRPr="00AB427B" w:rsidRDefault="008F675E" w:rsidP="00AB427B">
      <w:pPr>
        <w:autoSpaceDE w:val="0"/>
        <w:autoSpaceDN w:val="0"/>
        <w:adjustRightInd w:val="0"/>
        <w:spacing w:after="0" w:line="320" w:lineRule="atLeast"/>
        <w:rPr>
          <w:rFonts w:ascii="Times New Roman" w:eastAsia="Arial" w:hAnsi="Times New Roman" w:cs="Times New Roman"/>
          <w:color w:val="000000"/>
          <w:sz w:val="28"/>
          <w:szCs w:val="28"/>
        </w:rPr>
      </w:pPr>
      <w:r w:rsidRPr="00AB427B">
        <w:rPr>
          <w:rFonts w:ascii="Times New Roman" w:eastAsia="Arial" w:hAnsi="Times New Roman" w:cs="Times New Roman"/>
          <w:b/>
          <w:color w:val="019EDB"/>
          <w:sz w:val="28"/>
          <w:szCs w:val="28"/>
        </w:rPr>
        <w:t>Quality of Financial Life</w:t>
      </w:r>
    </w:p>
    <w:p w14:paraId="37C03FF3" w14:textId="77777777" w:rsidR="00AB427B" w:rsidRPr="00AB427B" w:rsidRDefault="00AB427B" w:rsidP="00AB427B">
      <w:pPr>
        <w:keepLines/>
        <w:spacing w:after="0"/>
        <w:rPr>
          <w:rFonts w:ascii="Times New Roman" w:eastAsia="Calibri" w:hAnsi="Times New Roman" w:cs="Times New Roman"/>
          <w:sz w:val="24"/>
          <w:szCs w:val="24"/>
        </w:rPr>
      </w:pPr>
    </w:p>
    <w:p w14:paraId="0F99E53D" w14:textId="77777777" w:rsidR="00167B34" w:rsidRDefault="0062554F" w:rsidP="00167B34">
      <w:pPr>
        <w:keepLines/>
        <w:spacing w:after="0"/>
        <w:rPr>
          <w:rFonts w:ascii="Times New Roman" w:eastAsia="Calibri" w:hAnsi="Times New Roman" w:cs="Times New Roman"/>
          <w:sz w:val="24"/>
          <w:szCs w:val="24"/>
        </w:rPr>
      </w:pPr>
      <w:r w:rsidRPr="00AB427B">
        <w:rPr>
          <w:rFonts w:ascii="Times New Roman" w:eastAsia="Calibri" w:hAnsi="Times New Roman" w:cs="Times New Roman"/>
          <w:sz w:val="24"/>
          <w:szCs w:val="24"/>
        </w:rPr>
        <w:t>Almost half</w:t>
      </w:r>
      <w:r w:rsidR="008F675E" w:rsidRPr="00AB427B">
        <w:rPr>
          <w:rFonts w:ascii="Times New Roman" w:eastAsia="Calibri" w:hAnsi="Times New Roman" w:cs="Times New Roman"/>
          <w:sz w:val="24"/>
          <w:szCs w:val="24"/>
        </w:rPr>
        <w:t xml:space="preserve"> of U.S. adults (</w:t>
      </w:r>
      <w:r w:rsidRPr="00AB427B">
        <w:rPr>
          <w:rFonts w:ascii="Times New Roman" w:eastAsia="Calibri" w:hAnsi="Times New Roman" w:cs="Times New Roman"/>
          <w:sz w:val="24"/>
          <w:szCs w:val="24"/>
        </w:rPr>
        <w:t>49</w:t>
      </w:r>
      <w:r w:rsidR="008F675E" w:rsidRPr="00AB427B">
        <w:rPr>
          <w:rFonts w:ascii="Times New Roman" w:eastAsia="Calibri" w:hAnsi="Times New Roman" w:cs="Times New Roman"/>
          <w:sz w:val="24"/>
          <w:szCs w:val="24"/>
        </w:rPr>
        <w:t xml:space="preserve">%) feel the current quality of their financial life is about what they expected it to be, and </w:t>
      </w:r>
      <w:r w:rsidR="0025620B" w:rsidRPr="00AB427B">
        <w:rPr>
          <w:rFonts w:ascii="Times New Roman" w:eastAsia="Calibri" w:hAnsi="Times New Roman" w:cs="Times New Roman"/>
          <w:sz w:val="24"/>
          <w:szCs w:val="24"/>
        </w:rPr>
        <w:t>2</w:t>
      </w:r>
      <w:r w:rsidR="003F5CDC" w:rsidRPr="00AB427B">
        <w:rPr>
          <w:rFonts w:ascii="Times New Roman" w:eastAsia="Calibri" w:hAnsi="Times New Roman" w:cs="Times New Roman"/>
          <w:sz w:val="24"/>
          <w:szCs w:val="24"/>
        </w:rPr>
        <w:t>3</w:t>
      </w:r>
      <w:r w:rsidR="008F675E" w:rsidRPr="00AB427B">
        <w:rPr>
          <w:rFonts w:ascii="Times New Roman" w:eastAsia="Calibri" w:hAnsi="Times New Roman" w:cs="Times New Roman"/>
          <w:sz w:val="24"/>
          <w:szCs w:val="24"/>
        </w:rPr>
        <w:t>% say it’s better than they expected. However, 2</w:t>
      </w:r>
      <w:r w:rsidR="0025620B" w:rsidRPr="00AB427B">
        <w:rPr>
          <w:rFonts w:ascii="Times New Roman" w:eastAsia="Calibri" w:hAnsi="Times New Roman" w:cs="Times New Roman"/>
          <w:sz w:val="24"/>
          <w:szCs w:val="24"/>
        </w:rPr>
        <w:t>8</w:t>
      </w:r>
      <w:r w:rsidR="008F675E" w:rsidRPr="00AB427B">
        <w:rPr>
          <w:rFonts w:ascii="Times New Roman" w:eastAsia="Calibri" w:hAnsi="Times New Roman" w:cs="Times New Roman"/>
          <w:sz w:val="24"/>
          <w:szCs w:val="24"/>
        </w:rPr>
        <w:t>% of U.S. adults say the current quality of their financial life is worse than they expected.</w:t>
      </w:r>
    </w:p>
    <w:p w14:paraId="6AC71128" w14:textId="77777777" w:rsidR="00167B34" w:rsidRDefault="00167B34" w:rsidP="00167B34">
      <w:pPr>
        <w:keepLines/>
        <w:spacing w:after="0"/>
        <w:rPr>
          <w:rFonts w:ascii="Times New Roman" w:eastAsia="Calibri" w:hAnsi="Times New Roman" w:cs="Times New Roman"/>
          <w:sz w:val="24"/>
          <w:szCs w:val="24"/>
        </w:rPr>
      </w:pPr>
    </w:p>
    <w:p w14:paraId="18AB7929" w14:textId="77777777" w:rsidR="00167B34" w:rsidRDefault="00167B34" w:rsidP="00167B34">
      <w:pPr>
        <w:keepLines/>
        <w:spacing w:after="0"/>
        <w:rPr>
          <w:rFonts w:ascii="Times New Roman" w:eastAsia="Arial" w:hAnsi="Times New Roman" w:cs="Times New Roman"/>
          <w:b/>
          <w:color w:val="019EDB"/>
          <w:sz w:val="28"/>
          <w:szCs w:val="28"/>
        </w:rPr>
      </w:pPr>
      <w:r>
        <w:rPr>
          <w:rFonts w:ascii="Times New Roman" w:eastAsia="Arial" w:hAnsi="Times New Roman" w:cs="Times New Roman"/>
          <w:b/>
          <w:color w:val="019EDB"/>
          <w:sz w:val="28"/>
          <w:szCs w:val="28"/>
        </w:rPr>
        <w:t xml:space="preserve">Living </w:t>
      </w:r>
      <w:r w:rsidR="008F675E" w:rsidRPr="00AB427B">
        <w:rPr>
          <w:rFonts w:ascii="Times New Roman" w:eastAsia="Arial" w:hAnsi="Times New Roman" w:cs="Times New Roman"/>
          <w:b/>
          <w:color w:val="019EDB"/>
          <w:sz w:val="28"/>
          <w:szCs w:val="28"/>
        </w:rPr>
        <w:t xml:space="preserve">Paycheck </w:t>
      </w:r>
      <w:r>
        <w:rPr>
          <w:rFonts w:ascii="Times New Roman" w:eastAsia="Arial" w:hAnsi="Times New Roman" w:cs="Times New Roman"/>
          <w:b/>
          <w:color w:val="019EDB"/>
          <w:sz w:val="28"/>
          <w:szCs w:val="28"/>
        </w:rPr>
        <w:t>t</w:t>
      </w:r>
      <w:r w:rsidR="008F675E" w:rsidRPr="00AB427B">
        <w:rPr>
          <w:rFonts w:ascii="Times New Roman" w:eastAsia="Arial" w:hAnsi="Times New Roman" w:cs="Times New Roman"/>
          <w:b/>
          <w:color w:val="019EDB"/>
          <w:sz w:val="28"/>
          <w:szCs w:val="28"/>
        </w:rPr>
        <w:t>o Paycheck</w:t>
      </w:r>
    </w:p>
    <w:p w14:paraId="7B8A40B7" w14:textId="77777777" w:rsidR="00167B34" w:rsidRPr="00167B34" w:rsidRDefault="00167B34" w:rsidP="00167B34">
      <w:pPr>
        <w:keepLines/>
        <w:spacing w:after="0"/>
        <w:rPr>
          <w:rFonts w:ascii="Times New Roman" w:eastAsia="Arial" w:hAnsi="Times New Roman" w:cs="Times New Roman"/>
          <w:b/>
          <w:color w:val="019EDB"/>
          <w:sz w:val="24"/>
          <w:szCs w:val="24"/>
        </w:rPr>
      </w:pPr>
    </w:p>
    <w:p w14:paraId="30B3E057" w14:textId="77777777" w:rsidR="00167B34" w:rsidRPr="00167B34" w:rsidRDefault="008F675E" w:rsidP="00167B34">
      <w:pPr>
        <w:keepLines/>
        <w:spacing w:after="0"/>
        <w:rPr>
          <w:rFonts w:ascii="Times New Roman" w:eastAsia="Calibri" w:hAnsi="Times New Roman" w:cs="Times New Roman"/>
          <w:sz w:val="24"/>
          <w:szCs w:val="24"/>
        </w:rPr>
      </w:pPr>
      <w:r w:rsidRPr="00167B34">
        <w:rPr>
          <w:rFonts w:ascii="Times New Roman" w:eastAsia="Calibri" w:hAnsi="Times New Roman" w:cs="Times New Roman"/>
          <w:sz w:val="24"/>
          <w:szCs w:val="24"/>
        </w:rPr>
        <w:t xml:space="preserve">Overall, </w:t>
      </w:r>
      <w:r w:rsidR="003F5CDC" w:rsidRPr="00167B34">
        <w:rPr>
          <w:rFonts w:ascii="Times New Roman" w:eastAsia="Calibri" w:hAnsi="Times New Roman" w:cs="Times New Roman"/>
          <w:sz w:val="24"/>
          <w:szCs w:val="24"/>
        </w:rPr>
        <w:t>over</w:t>
      </w:r>
      <w:r w:rsidRPr="00167B34">
        <w:rPr>
          <w:rFonts w:ascii="Times New Roman" w:eastAsia="Calibri" w:hAnsi="Times New Roman" w:cs="Times New Roman"/>
          <w:sz w:val="24"/>
          <w:szCs w:val="24"/>
        </w:rPr>
        <w:t xml:space="preserve"> half (</w:t>
      </w:r>
      <w:r w:rsidR="003F5CDC" w:rsidRPr="00167B34">
        <w:rPr>
          <w:rFonts w:ascii="Times New Roman" w:eastAsia="Calibri" w:hAnsi="Times New Roman" w:cs="Times New Roman"/>
          <w:sz w:val="24"/>
          <w:szCs w:val="24"/>
        </w:rPr>
        <w:t>53</w:t>
      </w:r>
      <w:r w:rsidRPr="00167B34">
        <w:rPr>
          <w:rFonts w:ascii="Times New Roman" w:eastAsia="Calibri" w:hAnsi="Times New Roman" w:cs="Times New Roman"/>
          <w:sz w:val="24"/>
          <w:szCs w:val="24"/>
        </w:rPr>
        <w:t xml:space="preserve">%) of U.S. adults admit to living paycheck to paycheck, while </w:t>
      </w:r>
      <w:r w:rsidR="003F5CDC" w:rsidRPr="00167B34">
        <w:rPr>
          <w:rFonts w:ascii="Times New Roman" w:eastAsia="Calibri" w:hAnsi="Times New Roman" w:cs="Times New Roman"/>
          <w:sz w:val="24"/>
          <w:szCs w:val="24"/>
        </w:rPr>
        <w:t>43</w:t>
      </w:r>
      <w:r w:rsidRPr="00167B34">
        <w:rPr>
          <w:rFonts w:ascii="Times New Roman" w:eastAsia="Calibri" w:hAnsi="Times New Roman" w:cs="Times New Roman"/>
          <w:sz w:val="24"/>
          <w:szCs w:val="24"/>
        </w:rPr>
        <w:t>% do not.</w:t>
      </w:r>
    </w:p>
    <w:p w14:paraId="19C8728D" w14:textId="77777777" w:rsidR="00167B34" w:rsidRPr="00167B34" w:rsidRDefault="00F42C53" w:rsidP="00167B34">
      <w:pPr>
        <w:pStyle w:val="ListParagraph"/>
        <w:keepLines/>
        <w:numPr>
          <w:ilvl w:val="0"/>
          <w:numId w:val="14"/>
        </w:numPr>
        <w:spacing w:after="0"/>
        <w:rPr>
          <w:rFonts w:ascii="Times New Roman" w:hAnsi="Times New Roman" w:cs="Times New Roman"/>
          <w:sz w:val="24"/>
          <w:szCs w:val="24"/>
        </w:rPr>
      </w:pPr>
      <w:r w:rsidRPr="00167B34">
        <w:rPr>
          <w:rFonts w:ascii="Times New Roman" w:eastAsia="Calibri" w:hAnsi="Times New Roman" w:cs="Times New Roman"/>
          <w:sz w:val="24"/>
          <w:szCs w:val="24"/>
        </w:rPr>
        <w:t>Men</w:t>
      </w:r>
      <w:r w:rsidR="00993D06" w:rsidRPr="00167B34">
        <w:rPr>
          <w:rFonts w:ascii="Times New Roman" w:eastAsia="Calibri" w:hAnsi="Times New Roman" w:cs="Times New Roman"/>
          <w:sz w:val="24"/>
          <w:szCs w:val="24"/>
        </w:rPr>
        <w:t xml:space="preserve"> (</w:t>
      </w:r>
      <w:r w:rsidRPr="00167B34">
        <w:rPr>
          <w:rFonts w:ascii="Times New Roman" w:eastAsia="Calibri" w:hAnsi="Times New Roman" w:cs="Times New Roman"/>
          <w:sz w:val="24"/>
          <w:szCs w:val="24"/>
        </w:rPr>
        <w:t>47</w:t>
      </w:r>
      <w:r w:rsidR="00993D06" w:rsidRPr="00167B34">
        <w:rPr>
          <w:rFonts w:ascii="Times New Roman" w:eastAsia="Calibri" w:hAnsi="Times New Roman" w:cs="Times New Roman"/>
          <w:sz w:val="24"/>
          <w:szCs w:val="24"/>
        </w:rPr>
        <w:t xml:space="preserve">%) are more likely than </w:t>
      </w:r>
      <w:r w:rsidRPr="00167B34">
        <w:rPr>
          <w:rFonts w:ascii="Times New Roman" w:eastAsia="Calibri" w:hAnsi="Times New Roman" w:cs="Times New Roman"/>
          <w:sz w:val="24"/>
          <w:szCs w:val="24"/>
        </w:rPr>
        <w:t>wo</w:t>
      </w:r>
      <w:r w:rsidR="00993D06" w:rsidRPr="00167B34">
        <w:rPr>
          <w:rFonts w:ascii="Times New Roman" w:eastAsia="Calibri" w:hAnsi="Times New Roman" w:cs="Times New Roman"/>
          <w:sz w:val="24"/>
          <w:szCs w:val="24"/>
        </w:rPr>
        <w:t>men (4</w:t>
      </w:r>
      <w:r w:rsidRPr="00167B34">
        <w:rPr>
          <w:rFonts w:ascii="Times New Roman" w:eastAsia="Calibri" w:hAnsi="Times New Roman" w:cs="Times New Roman"/>
          <w:sz w:val="24"/>
          <w:szCs w:val="24"/>
        </w:rPr>
        <w:t>3</w:t>
      </w:r>
      <w:r w:rsidR="00993D06" w:rsidRPr="00167B34">
        <w:rPr>
          <w:rFonts w:ascii="Times New Roman" w:eastAsia="Calibri" w:hAnsi="Times New Roman" w:cs="Times New Roman"/>
          <w:sz w:val="24"/>
          <w:szCs w:val="24"/>
        </w:rPr>
        <w:t>%) to</w:t>
      </w:r>
      <w:r w:rsidR="00514F62" w:rsidRPr="00167B34">
        <w:rPr>
          <w:rFonts w:ascii="Times New Roman" w:eastAsia="Calibri" w:hAnsi="Times New Roman" w:cs="Times New Roman"/>
          <w:sz w:val="24"/>
          <w:szCs w:val="24"/>
        </w:rPr>
        <w:t xml:space="preserve"> say they are</w:t>
      </w:r>
      <w:r w:rsidR="00993D06" w:rsidRPr="00167B34">
        <w:rPr>
          <w:rFonts w:ascii="Times New Roman" w:eastAsia="Calibri" w:hAnsi="Times New Roman" w:cs="Times New Roman"/>
          <w:sz w:val="24"/>
          <w:szCs w:val="24"/>
        </w:rPr>
        <w:t xml:space="preserve"> </w:t>
      </w:r>
      <w:r w:rsidRPr="00167B34">
        <w:rPr>
          <w:rFonts w:ascii="Times New Roman" w:eastAsia="Calibri" w:hAnsi="Times New Roman" w:cs="Times New Roman"/>
          <w:sz w:val="24"/>
          <w:szCs w:val="24"/>
        </w:rPr>
        <w:t>not</w:t>
      </w:r>
      <w:r w:rsidR="00993D06" w:rsidRPr="00167B34">
        <w:rPr>
          <w:rFonts w:ascii="Times New Roman" w:eastAsia="Calibri" w:hAnsi="Times New Roman" w:cs="Times New Roman"/>
          <w:sz w:val="24"/>
          <w:szCs w:val="24"/>
        </w:rPr>
        <w:t xml:space="preserve"> living paycheck to paycheck</w:t>
      </w:r>
    </w:p>
    <w:p w14:paraId="1A467918" w14:textId="7AF3D279" w:rsidR="00167B34" w:rsidRDefault="008F675E" w:rsidP="00167B34">
      <w:pPr>
        <w:keepLines/>
        <w:spacing w:after="0"/>
        <w:rPr>
          <w:rFonts w:ascii="Times New Roman" w:eastAsia="Arial" w:hAnsi="Times New Roman" w:cs="Times New Roman"/>
          <w:b/>
          <w:color w:val="019EDB"/>
          <w:sz w:val="28"/>
          <w:szCs w:val="28"/>
        </w:rPr>
      </w:pPr>
      <w:r w:rsidRPr="00167B34">
        <w:rPr>
          <w:rFonts w:ascii="Times New Roman" w:eastAsia="Arial" w:hAnsi="Times New Roman" w:cs="Times New Roman"/>
          <w:b/>
          <w:color w:val="019EDB"/>
          <w:sz w:val="28"/>
          <w:szCs w:val="28"/>
        </w:rPr>
        <w:lastRenderedPageBreak/>
        <w:t>Reasons</w:t>
      </w:r>
      <w:r w:rsidR="00167B34">
        <w:rPr>
          <w:rFonts w:ascii="Times New Roman" w:eastAsia="Arial" w:hAnsi="Times New Roman" w:cs="Times New Roman"/>
          <w:b/>
          <w:color w:val="019EDB"/>
          <w:sz w:val="28"/>
          <w:szCs w:val="28"/>
        </w:rPr>
        <w:t xml:space="preserve"> f</w:t>
      </w:r>
      <w:r w:rsidRPr="00167B34">
        <w:rPr>
          <w:rFonts w:ascii="Times New Roman" w:eastAsia="Arial" w:hAnsi="Times New Roman" w:cs="Times New Roman"/>
          <w:b/>
          <w:color w:val="019EDB"/>
          <w:sz w:val="28"/>
          <w:szCs w:val="28"/>
        </w:rPr>
        <w:t>or Living Paycheck</w:t>
      </w:r>
      <w:r w:rsidR="00167B34">
        <w:rPr>
          <w:rFonts w:ascii="Times New Roman" w:eastAsia="Arial" w:hAnsi="Times New Roman" w:cs="Times New Roman"/>
          <w:b/>
          <w:color w:val="019EDB"/>
          <w:sz w:val="28"/>
          <w:szCs w:val="28"/>
        </w:rPr>
        <w:t xml:space="preserve"> to </w:t>
      </w:r>
      <w:r w:rsidRPr="00167B34">
        <w:rPr>
          <w:rFonts w:ascii="Times New Roman" w:eastAsia="Arial" w:hAnsi="Times New Roman" w:cs="Times New Roman"/>
          <w:b/>
          <w:color w:val="019EDB"/>
          <w:sz w:val="28"/>
          <w:szCs w:val="28"/>
        </w:rPr>
        <w:t>Paycheck</w:t>
      </w:r>
    </w:p>
    <w:p w14:paraId="4BA144F2" w14:textId="77777777" w:rsidR="00167B34" w:rsidRPr="00167B34" w:rsidRDefault="00167B34" w:rsidP="00167B34">
      <w:pPr>
        <w:keepLines/>
        <w:spacing w:after="0"/>
        <w:rPr>
          <w:rFonts w:ascii="Times New Roman" w:eastAsia="Arial" w:hAnsi="Times New Roman" w:cs="Times New Roman"/>
          <w:b/>
          <w:color w:val="019EDB"/>
          <w:sz w:val="24"/>
          <w:szCs w:val="24"/>
        </w:rPr>
      </w:pPr>
    </w:p>
    <w:p w14:paraId="7B2711D8" w14:textId="77777777" w:rsidR="00167B34" w:rsidRDefault="008F675E" w:rsidP="00167B34">
      <w:pPr>
        <w:keepLines/>
        <w:spacing w:after="0"/>
        <w:rPr>
          <w:rFonts w:ascii="Times New Roman" w:eastAsia="Calibri" w:hAnsi="Times New Roman" w:cs="Times New Roman"/>
          <w:sz w:val="24"/>
          <w:szCs w:val="24"/>
        </w:rPr>
      </w:pPr>
      <w:r w:rsidRPr="00167B34">
        <w:rPr>
          <w:rFonts w:ascii="Times New Roman" w:eastAsia="Calibri" w:hAnsi="Times New Roman" w:cs="Times New Roman"/>
          <w:sz w:val="24"/>
          <w:szCs w:val="24"/>
        </w:rPr>
        <w:t xml:space="preserve">U.S. adults feel that </w:t>
      </w:r>
      <w:r w:rsidR="00F42C53" w:rsidRPr="00167B34">
        <w:rPr>
          <w:rFonts w:ascii="Times New Roman" w:eastAsia="Calibri" w:hAnsi="Times New Roman" w:cs="Times New Roman"/>
          <w:sz w:val="24"/>
          <w:szCs w:val="24"/>
        </w:rPr>
        <w:t xml:space="preserve">credit card debt (22%), </w:t>
      </w:r>
      <w:r w:rsidR="0025620B" w:rsidRPr="00167B34">
        <w:rPr>
          <w:rFonts w:ascii="Times New Roman" w:eastAsia="Calibri" w:hAnsi="Times New Roman" w:cs="Times New Roman"/>
          <w:sz w:val="24"/>
          <w:szCs w:val="24"/>
        </w:rPr>
        <w:t>mortgage/rent (2</w:t>
      </w:r>
      <w:r w:rsidR="00F42C53" w:rsidRPr="00167B34">
        <w:rPr>
          <w:rFonts w:ascii="Times New Roman" w:eastAsia="Calibri" w:hAnsi="Times New Roman" w:cs="Times New Roman"/>
          <w:sz w:val="24"/>
          <w:szCs w:val="24"/>
        </w:rPr>
        <w:t>0</w:t>
      </w:r>
      <w:r w:rsidR="0025620B" w:rsidRPr="00167B34">
        <w:rPr>
          <w:rFonts w:ascii="Times New Roman" w:eastAsia="Calibri" w:hAnsi="Times New Roman" w:cs="Times New Roman"/>
          <w:sz w:val="24"/>
          <w:szCs w:val="24"/>
        </w:rPr>
        <w:t>%)</w:t>
      </w:r>
      <w:r w:rsidR="00167B34">
        <w:rPr>
          <w:rFonts w:ascii="Times New Roman" w:eastAsia="Calibri" w:hAnsi="Times New Roman" w:cs="Times New Roman"/>
          <w:sz w:val="24"/>
          <w:szCs w:val="24"/>
        </w:rPr>
        <w:t xml:space="preserve"> </w:t>
      </w:r>
      <w:r w:rsidRPr="00167B34">
        <w:rPr>
          <w:rFonts w:ascii="Times New Roman" w:eastAsia="Calibri" w:hAnsi="Times New Roman" w:cs="Times New Roman"/>
          <w:sz w:val="24"/>
          <w:szCs w:val="24"/>
        </w:rPr>
        <w:t>and employment struggles (1</w:t>
      </w:r>
      <w:r w:rsidR="00F42C53" w:rsidRPr="00167B34">
        <w:rPr>
          <w:rFonts w:ascii="Times New Roman" w:eastAsia="Calibri" w:hAnsi="Times New Roman" w:cs="Times New Roman"/>
          <w:sz w:val="24"/>
          <w:szCs w:val="24"/>
        </w:rPr>
        <w:t>8</w:t>
      </w:r>
      <w:r w:rsidRPr="00167B34">
        <w:rPr>
          <w:rFonts w:ascii="Times New Roman" w:eastAsia="Calibri" w:hAnsi="Times New Roman" w:cs="Times New Roman"/>
          <w:sz w:val="24"/>
          <w:szCs w:val="24"/>
        </w:rPr>
        <w:t xml:space="preserve">%) are among the biggest reasons why </w:t>
      </w:r>
      <w:r w:rsidR="00167B34">
        <w:rPr>
          <w:rFonts w:ascii="Times New Roman" w:eastAsia="Calibri" w:hAnsi="Times New Roman" w:cs="Times New Roman"/>
          <w:sz w:val="24"/>
          <w:szCs w:val="24"/>
        </w:rPr>
        <w:t xml:space="preserve">they are </w:t>
      </w:r>
      <w:r w:rsidRPr="00167B34">
        <w:rPr>
          <w:rFonts w:ascii="Times New Roman" w:eastAsia="Calibri" w:hAnsi="Times New Roman" w:cs="Times New Roman"/>
          <w:sz w:val="24"/>
          <w:szCs w:val="24"/>
        </w:rPr>
        <w:t>liv</w:t>
      </w:r>
      <w:r w:rsidR="00167B34">
        <w:rPr>
          <w:rFonts w:ascii="Times New Roman" w:eastAsia="Calibri" w:hAnsi="Times New Roman" w:cs="Times New Roman"/>
          <w:sz w:val="24"/>
          <w:szCs w:val="24"/>
        </w:rPr>
        <w:t xml:space="preserve">ing </w:t>
      </w:r>
      <w:r w:rsidRPr="00167B34">
        <w:rPr>
          <w:rFonts w:ascii="Times New Roman" w:eastAsia="Calibri" w:hAnsi="Times New Roman" w:cs="Times New Roman"/>
          <w:sz w:val="24"/>
          <w:szCs w:val="24"/>
        </w:rPr>
        <w:t>paycheck to paycheck.</w:t>
      </w:r>
    </w:p>
    <w:p w14:paraId="6B4E3F94" w14:textId="77777777" w:rsidR="00167B34" w:rsidRDefault="00167B34" w:rsidP="00167B34">
      <w:pPr>
        <w:keepLines/>
        <w:spacing w:after="0"/>
        <w:rPr>
          <w:rFonts w:ascii="Times New Roman" w:eastAsia="Calibri" w:hAnsi="Times New Roman" w:cs="Times New Roman"/>
          <w:sz w:val="24"/>
          <w:szCs w:val="24"/>
        </w:rPr>
      </w:pPr>
    </w:p>
    <w:p w14:paraId="57056566" w14:textId="77777777" w:rsidR="00167B34" w:rsidRDefault="008F675E" w:rsidP="00167B34">
      <w:pPr>
        <w:keepLines/>
        <w:spacing w:after="0"/>
        <w:rPr>
          <w:rFonts w:ascii="Times New Roman" w:eastAsia="Arial" w:hAnsi="Times New Roman" w:cs="Times New Roman"/>
          <w:b/>
          <w:color w:val="019EDB"/>
          <w:sz w:val="28"/>
          <w:szCs w:val="28"/>
        </w:rPr>
      </w:pPr>
      <w:r w:rsidRPr="00AB427B">
        <w:rPr>
          <w:rFonts w:ascii="Times New Roman" w:eastAsia="Arial" w:hAnsi="Times New Roman" w:cs="Times New Roman"/>
          <w:b/>
          <w:color w:val="019EDB"/>
          <w:sz w:val="28"/>
          <w:szCs w:val="28"/>
        </w:rPr>
        <w:t>Financial Stress</w:t>
      </w:r>
    </w:p>
    <w:p w14:paraId="4CADD970" w14:textId="77777777" w:rsidR="00167B34" w:rsidRPr="00167B34" w:rsidRDefault="00167B34" w:rsidP="00167B34">
      <w:pPr>
        <w:keepLines/>
        <w:spacing w:after="0"/>
        <w:rPr>
          <w:rFonts w:ascii="Times New Roman" w:eastAsia="Arial" w:hAnsi="Times New Roman" w:cs="Times New Roman"/>
          <w:b/>
          <w:color w:val="019EDB"/>
          <w:sz w:val="24"/>
          <w:szCs w:val="24"/>
        </w:rPr>
      </w:pPr>
    </w:p>
    <w:p w14:paraId="27CD1D3A" w14:textId="77777777" w:rsidR="00167B34" w:rsidRDefault="008F675E" w:rsidP="00167B34">
      <w:pPr>
        <w:keepLines/>
        <w:spacing w:after="0"/>
        <w:rPr>
          <w:rFonts w:ascii="Times New Roman" w:eastAsia="Calibri" w:hAnsi="Times New Roman" w:cs="Times New Roman"/>
          <w:sz w:val="24"/>
          <w:szCs w:val="24"/>
        </w:rPr>
      </w:pPr>
      <w:r w:rsidRPr="00167B34">
        <w:rPr>
          <w:rFonts w:ascii="Times New Roman" w:eastAsia="Calibri" w:hAnsi="Times New Roman" w:cs="Times New Roman"/>
          <w:sz w:val="24"/>
          <w:szCs w:val="24"/>
        </w:rPr>
        <w:t>Not surprisingly, over three quarters of U.S. adults (7</w:t>
      </w:r>
      <w:r w:rsidR="0025620B" w:rsidRPr="00167B34">
        <w:rPr>
          <w:rFonts w:ascii="Times New Roman" w:eastAsia="Calibri" w:hAnsi="Times New Roman" w:cs="Times New Roman"/>
          <w:sz w:val="24"/>
          <w:szCs w:val="24"/>
        </w:rPr>
        <w:t>9</w:t>
      </w:r>
      <w:r w:rsidRPr="00167B34">
        <w:rPr>
          <w:rFonts w:ascii="Times New Roman" w:eastAsia="Calibri" w:hAnsi="Times New Roman" w:cs="Times New Roman"/>
          <w:sz w:val="24"/>
          <w:szCs w:val="24"/>
        </w:rPr>
        <w:t>%) say something causes them financial stress. Saving money (5</w:t>
      </w:r>
      <w:r w:rsidR="00DA6A2F" w:rsidRPr="00167B34">
        <w:rPr>
          <w:rFonts w:ascii="Times New Roman" w:eastAsia="Calibri" w:hAnsi="Times New Roman" w:cs="Times New Roman"/>
          <w:sz w:val="24"/>
          <w:szCs w:val="24"/>
        </w:rPr>
        <w:t>4</w:t>
      </w:r>
      <w:r w:rsidRPr="00167B34">
        <w:rPr>
          <w:rFonts w:ascii="Times New Roman" w:eastAsia="Calibri" w:hAnsi="Times New Roman" w:cs="Times New Roman"/>
          <w:sz w:val="24"/>
          <w:szCs w:val="24"/>
        </w:rPr>
        <w:t>%) tops the list, followed by debt (4</w:t>
      </w:r>
      <w:r w:rsidR="0025620B" w:rsidRPr="00167B34">
        <w:rPr>
          <w:rFonts w:ascii="Times New Roman" w:eastAsia="Calibri" w:hAnsi="Times New Roman" w:cs="Times New Roman"/>
          <w:sz w:val="24"/>
          <w:szCs w:val="24"/>
        </w:rPr>
        <w:t>6</w:t>
      </w:r>
      <w:r w:rsidRPr="00167B34">
        <w:rPr>
          <w:rFonts w:ascii="Times New Roman" w:eastAsia="Calibri" w:hAnsi="Times New Roman" w:cs="Times New Roman"/>
          <w:sz w:val="24"/>
          <w:szCs w:val="24"/>
        </w:rPr>
        <w:t>%).</w:t>
      </w:r>
    </w:p>
    <w:p w14:paraId="737B3FC4" w14:textId="77777777" w:rsidR="00167B34" w:rsidRDefault="00167B34" w:rsidP="00167B34">
      <w:pPr>
        <w:keepLines/>
        <w:spacing w:after="0"/>
        <w:rPr>
          <w:rFonts w:ascii="Times New Roman" w:eastAsia="Calibri" w:hAnsi="Times New Roman" w:cs="Times New Roman"/>
          <w:sz w:val="24"/>
          <w:szCs w:val="24"/>
        </w:rPr>
      </w:pPr>
    </w:p>
    <w:p w14:paraId="12D7B20B" w14:textId="77777777" w:rsidR="00167B34" w:rsidRDefault="008F675E" w:rsidP="00167B34">
      <w:pPr>
        <w:keepLines/>
        <w:spacing w:after="0"/>
        <w:rPr>
          <w:rFonts w:ascii="Times New Roman" w:eastAsia="Arial" w:hAnsi="Times New Roman" w:cs="Times New Roman"/>
          <w:b/>
          <w:color w:val="019EDB"/>
          <w:sz w:val="28"/>
          <w:szCs w:val="28"/>
        </w:rPr>
      </w:pPr>
      <w:r w:rsidRPr="00AB427B">
        <w:rPr>
          <w:rFonts w:ascii="Times New Roman" w:eastAsia="Arial" w:hAnsi="Times New Roman" w:cs="Times New Roman"/>
          <w:b/>
          <w:color w:val="019EDB"/>
          <w:sz w:val="28"/>
          <w:szCs w:val="28"/>
        </w:rPr>
        <w:t>Financial Relief</w:t>
      </w:r>
    </w:p>
    <w:p w14:paraId="67531602" w14:textId="77777777" w:rsidR="00167B34" w:rsidRPr="00167B34" w:rsidRDefault="00167B34" w:rsidP="00167B34">
      <w:pPr>
        <w:keepLines/>
        <w:spacing w:after="0"/>
        <w:rPr>
          <w:rFonts w:ascii="Times New Roman" w:eastAsia="Arial" w:hAnsi="Times New Roman" w:cs="Times New Roman"/>
          <w:b/>
          <w:color w:val="019EDB"/>
          <w:sz w:val="24"/>
          <w:szCs w:val="24"/>
        </w:rPr>
      </w:pPr>
    </w:p>
    <w:p w14:paraId="3F4CD499" w14:textId="77777777" w:rsidR="00167B34" w:rsidRDefault="00167B34" w:rsidP="00167B34">
      <w:pPr>
        <w:keepLines/>
        <w:spacing w:after="0"/>
        <w:rPr>
          <w:rFonts w:ascii="Times New Roman" w:eastAsia="Calibri" w:hAnsi="Times New Roman" w:cs="Times New Roman"/>
          <w:sz w:val="24"/>
          <w:szCs w:val="24"/>
        </w:rPr>
      </w:pPr>
      <w:r>
        <w:rPr>
          <w:rFonts w:ascii="Times New Roman" w:eastAsia="Calibri" w:hAnsi="Times New Roman" w:cs="Times New Roman"/>
          <w:sz w:val="24"/>
          <w:szCs w:val="24"/>
        </w:rPr>
        <w:t>A</w:t>
      </w:r>
      <w:r w:rsidR="008F675E" w:rsidRPr="00167B34">
        <w:rPr>
          <w:rFonts w:ascii="Times New Roman" w:eastAsia="Calibri" w:hAnsi="Times New Roman" w:cs="Times New Roman"/>
          <w:sz w:val="24"/>
          <w:szCs w:val="24"/>
        </w:rPr>
        <w:t>mong those who say something causes them financial stress, 4</w:t>
      </w:r>
      <w:r w:rsidR="00365D7A" w:rsidRPr="00167B34">
        <w:rPr>
          <w:rFonts w:ascii="Times New Roman" w:eastAsia="Calibri" w:hAnsi="Times New Roman" w:cs="Times New Roman"/>
          <w:sz w:val="24"/>
          <w:szCs w:val="24"/>
        </w:rPr>
        <w:t>5</w:t>
      </w:r>
      <w:r w:rsidR="008F675E" w:rsidRPr="00167B34">
        <w:rPr>
          <w:rFonts w:ascii="Times New Roman" w:eastAsia="Calibri" w:hAnsi="Times New Roman" w:cs="Times New Roman"/>
          <w:sz w:val="24"/>
          <w:szCs w:val="24"/>
        </w:rPr>
        <w:t>% say not having to worry about saving would give them the most financial relief. Additionally, 3</w:t>
      </w:r>
      <w:r w:rsidR="00464684" w:rsidRPr="00167B34">
        <w:rPr>
          <w:rFonts w:ascii="Times New Roman" w:eastAsia="Calibri" w:hAnsi="Times New Roman" w:cs="Times New Roman"/>
          <w:sz w:val="24"/>
          <w:szCs w:val="24"/>
        </w:rPr>
        <w:t>8</w:t>
      </w:r>
      <w:r w:rsidR="008F675E" w:rsidRPr="00167B34">
        <w:rPr>
          <w:rFonts w:ascii="Times New Roman" w:eastAsia="Calibri" w:hAnsi="Times New Roman" w:cs="Times New Roman"/>
          <w:sz w:val="24"/>
          <w:szCs w:val="24"/>
        </w:rPr>
        <w:t>% of those with financial stress say not having to worry about debt would give them the most financial relief.</w:t>
      </w:r>
    </w:p>
    <w:p w14:paraId="5BA2A0C1" w14:textId="77777777" w:rsidR="00167B34" w:rsidRDefault="00167B34" w:rsidP="00167B34">
      <w:pPr>
        <w:keepLines/>
        <w:spacing w:after="0"/>
        <w:rPr>
          <w:rFonts w:ascii="Times New Roman" w:eastAsia="Calibri" w:hAnsi="Times New Roman" w:cs="Times New Roman"/>
          <w:sz w:val="24"/>
          <w:szCs w:val="24"/>
        </w:rPr>
      </w:pPr>
    </w:p>
    <w:p w14:paraId="7D38F25B" w14:textId="79E37CC4" w:rsidR="00167B34" w:rsidRDefault="008D722B" w:rsidP="00167B34">
      <w:pPr>
        <w:keepLines/>
        <w:spacing w:after="0"/>
        <w:rPr>
          <w:rFonts w:ascii="Times New Roman" w:eastAsia="Arial" w:hAnsi="Times New Roman" w:cs="Times New Roman"/>
          <w:b/>
          <w:color w:val="019EDB"/>
          <w:sz w:val="28"/>
          <w:szCs w:val="28"/>
        </w:rPr>
      </w:pPr>
      <w:r w:rsidRPr="00AB427B">
        <w:rPr>
          <w:rFonts w:ascii="Times New Roman" w:eastAsia="Arial" w:hAnsi="Times New Roman" w:cs="Times New Roman"/>
          <w:b/>
          <w:color w:val="019EDB"/>
          <w:sz w:val="28"/>
          <w:szCs w:val="28"/>
        </w:rPr>
        <w:t>201</w:t>
      </w:r>
      <w:r w:rsidR="00464684" w:rsidRPr="00AB427B">
        <w:rPr>
          <w:rFonts w:ascii="Times New Roman" w:eastAsia="Arial" w:hAnsi="Times New Roman" w:cs="Times New Roman"/>
          <w:b/>
          <w:color w:val="019EDB"/>
          <w:sz w:val="28"/>
          <w:szCs w:val="28"/>
        </w:rPr>
        <w:t>9</w:t>
      </w:r>
      <w:r w:rsidR="00167B34">
        <w:rPr>
          <w:rFonts w:ascii="Times New Roman" w:eastAsia="Arial" w:hAnsi="Times New Roman" w:cs="Times New Roman"/>
          <w:b/>
          <w:color w:val="019EDB"/>
          <w:sz w:val="28"/>
          <w:szCs w:val="28"/>
        </w:rPr>
        <w:t xml:space="preserve"> Tax F</w:t>
      </w:r>
      <w:r w:rsidRPr="00AB427B">
        <w:rPr>
          <w:rFonts w:ascii="Times New Roman" w:eastAsia="Arial" w:hAnsi="Times New Roman" w:cs="Times New Roman"/>
          <w:b/>
          <w:color w:val="019EDB"/>
          <w:sz w:val="28"/>
          <w:szCs w:val="28"/>
        </w:rPr>
        <w:t>iling</w:t>
      </w:r>
    </w:p>
    <w:p w14:paraId="5033EDA8" w14:textId="77777777" w:rsidR="00167B34" w:rsidRPr="00167B34" w:rsidRDefault="00167B34" w:rsidP="00167B34">
      <w:pPr>
        <w:keepLines/>
        <w:spacing w:after="0"/>
        <w:rPr>
          <w:rFonts w:ascii="Times New Roman" w:eastAsia="Arial" w:hAnsi="Times New Roman" w:cs="Times New Roman"/>
          <w:b/>
          <w:color w:val="019EDB"/>
          <w:sz w:val="24"/>
          <w:szCs w:val="24"/>
        </w:rPr>
      </w:pPr>
    </w:p>
    <w:p w14:paraId="19D2EE74" w14:textId="68539D29" w:rsidR="00511E3E" w:rsidRPr="00167B34" w:rsidRDefault="00167B34" w:rsidP="00167B34">
      <w:pPr>
        <w:keepLines/>
        <w:spacing w:after="0"/>
        <w:rPr>
          <w:rFonts w:ascii="Times New Roman" w:hAnsi="Times New Roman" w:cs="Times New Roman"/>
          <w:color w:val="000000"/>
          <w:sz w:val="24"/>
          <w:szCs w:val="24"/>
        </w:rPr>
      </w:pPr>
      <w:r>
        <w:rPr>
          <w:rFonts w:ascii="Times New Roman" w:eastAsia="Calibri" w:hAnsi="Times New Roman" w:cs="Times New Roman"/>
          <w:sz w:val="24"/>
          <w:szCs w:val="24"/>
        </w:rPr>
        <w:t>Nine in 10 (</w:t>
      </w:r>
      <w:r w:rsidR="008D722B" w:rsidRPr="00167B34">
        <w:rPr>
          <w:rFonts w:ascii="Times New Roman" w:eastAsia="Calibri" w:hAnsi="Times New Roman" w:cs="Times New Roman"/>
          <w:sz w:val="24"/>
          <w:szCs w:val="24"/>
        </w:rPr>
        <w:t>9</w:t>
      </w:r>
      <w:r w:rsidR="00464684" w:rsidRPr="00167B34">
        <w:rPr>
          <w:rFonts w:ascii="Times New Roman" w:eastAsia="Calibri" w:hAnsi="Times New Roman" w:cs="Times New Roman"/>
          <w:sz w:val="24"/>
          <w:szCs w:val="24"/>
        </w:rPr>
        <w:t>0</w:t>
      </w:r>
      <w:r w:rsidR="008D722B" w:rsidRPr="00167B3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D722B" w:rsidRPr="00167B34">
        <w:rPr>
          <w:rFonts w:ascii="Times New Roman" w:eastAsia="Calibri" w:hAnsi="Times New Roman" w:cs="Times New Roman"/>
          <w:sz w:val="24"/>
          <w:szCs w:val="24"/>
        </w:rPr>
        <w:t>of Americans plan to file 201</w:t>
      </w:r>
      <w:r w:rsidR="00464684" w:rsidRPr="00167B34">
        <w:rPr>
          <w:rFonts w:ascii="Times New Roman" w:eastAsia="Calibri" w:hAnsi="Times New Roman" w:cs="Times New Roman"/>
          <w:sz w:val="24"/>
          <w:szCs w:val="24"/>
        </w:rPr>
        <w:t>9</w:t>
      </w:r>
      <w:r w:rsidR="008D722B" w:rsidRPr="00167B34">
        <w:rPr>
          <w:rFonts w:ascii="Times New Roman" w:eastAsia="Calibri" w:hAnsi="Times New Roman" w:cs="Times New Roman"/>
          <w:sz w:val="24"/>
          <w:szCs w:val="24"/>
        </w:rPr>
        <w:t xml:space="preserve"> taxes, and </w:t>
      </w:r>
      <w:r w:rsidR="003A0CD2" w:rsidRPr="00167B34">
        <w:rPr>
          <w:rFonts w:ascii="Times New Roman" w:eastAsia="Calibri" w:hAnsi="Times New Roman" w:cs="Times New Roman"/>
          <w:sz w:val="24"/>
          <w:szCs w:val="24"/>
        </w:rPr>
        <w:t xml:space="preserve">among those who will, </w:t>
      </w:r>
      <w:r w:rsidR="0074176D" w:rsidRPr="00167B34">
        <w:rPr>
          <w:rFonts w:ascii="Times New Roman" w:eastAsia="Calibri" w:hAnsi="Times New Roman" w:cs="Times New Roman"/>
          <w:sz w:val="24"/>
          <w:szCs w:val="24"/>
        </w:rPr>
        <w:t>about</w:t>
      </w:r>
      <w:r>
        <w:rPr>
          <w:rFonts w:ascii="Times New Roman" w:eastAsia="Calibri" w:hAnsi="Times New Roman" w:cs="Times New Roman"/>
          <w:sz w:val="24"/>
          <w:szCs w:val="24"/>
        </w:rPr>
        <w:t xml:space="preserve"> two in five </w:t>
      </w:r>
      <w:r w:rsidR="00597DE0" w:rsidRPr="00167B34">
        <w:rPr>
          <w:rFonts w:ascii="Times New Roman" w:eastAsia="Calibri" w:hAnsi="Times New Roman" w:cs="Times New Roman"/>
          <w:sz w:val="24"/>
          <w:szCs w:val="24"/>
        </w:rPr>
        <w:t>(41%) expect to pay the same amount in income taxes as in 2018.</w:t>
      </w:r>
      <w:r>
        <w:rPr>
          <w:rFonts w:ascii="Times New Roman" w:eastAsia="Calibri" w:hAnsi="Times New Roman" w:cs="Times New Roman"/>
          <w:sz w:val="24"/>
          <w:szCs w:val="24"/>
        </w:rPr>
        <w:t xml:space="preserve"> R</w:t>
      </w:r>
      <w:r w:rsidR="0074176D" w:rsidRPr="00167B34">
        <w:rPr>
          <w:rFonts w:ascii="Times New Roman" w:eastAsia="Calibri" w:hAnsi="Times New Roman" w:cs="Times New Roman"/>
          <w:sz w:val="24"/>
          <w:szCs w:val="24"/>
        </w:rPr>
        <w:t>oughly</w:t>
      </w:r>
      <w:r>
        <w:rPr>
          <w:rFonts w:ascii="Times New Roman" w:eastAsia="Calibri" w:hAnsi="Times New Roman" w:cs="Times New Roman"/>
          <w:sz w:val="24"/>
          <w:szCs w:val="24"/>
        </w:rPr>
        <w:t xml:space="preserve"> one in five </w:t>
      </w:r>
      <w:r w:rsidR="00597DE0" w:rsidRPr="00167B34">
        <w:rPr>
          <w:rFonts w:ascii="Times New Roman" w:eastAsia="Calibri" w:hAnsi="Times New Roman" w:cs="Times New Roman"/>
          <w:sz w:val="24"/>
          <w:szCs w:val="24"/>
        </w:rPr>
        <w:t>(2</w:t>
      </w:r>
      <w:r w:rsidR="0074176D" w:rsidRPr="00167B34">
        <w:rPr>
          <w:rFonts w:ascii="Times New Roman" w:eastAsia="Calibri" w:hAnsi="Times New Roman" w:cs="Times New Roman"/>
          <w:sz w:val="24"/>
          <w:szCs w:val="24"/>
        </w:rPr>
        <w:t>1</w:t>
      </w:r>
      <w:r w:rsidR="00597DE0" w:rsidRPr="00167B34">
        <w:rPr>
          <w:rFonts w:ascii="Times New Roman" w:eastAsia="Calibri" w:hAnsi="Times New Roman" w:cs="Times New Roman"/>
          <w:sz w:val="24"/>
          <w:szCs w:val="24"/>
        </w:rPr>
        <w:t>%) expect to pay more, while 18% expect to pay less.</w:t>
      </w:r>
    </w:p>
    <w:p w14:paraId="6AD89648" w14:textId="256CC81B" w:rsidR="00F66831" w:rsidRPr="00167B34" w:rsidRDefault="0064247E" w:rsidP="00167B34">
      <w:pPr>
        <w:keepLines/>
        <w:widowControl w:val="0"/>
        <w:numPr>
          <w:ilvl w:val="0"/>
          <w:numId w:val="13"/>
        </w:numPr>
        <w:spacing w:before="100" w:after="120" w:line="240" w:lineRule="auto"/>
        <w:ind w:hanging="360"/>
        <w:contextualSpacing/>
        <w:rPr>
          <w:rFonts w:ascii="Times New Roman" w:hAnsi="Times New Roman" w:cs="Times New Roman"/>
          <w:sz w:val="24"/>
          <w:szCs w:val="24"/>
        </w:rPr>
      </w:pPr>
      <w:r w:rsidRPr="00167B34">
        <w:rPr>
          <w:rFonts w:ascii="Times New Roman" w:eastAsia="Calibri" w:hAnsi="Times New Roman" w:cs="Times New Roman"/>
          <w:sz w:val="24"/>
          <w:szCs w:val="24"/>
        </w:rPr>
        <w:t xml:space="preserve">Men are more likely than women to </w:t>
      </w:r>
      <w:r w:rsidR="00400F11" w:rsidRPr="00167B34">
        <w:rPr>
          <w:rFonts w:ascii="Times New Roman" w:eastAsia="Calibri" w:hAnsi="Times New Roman" w:cs="Times New Roman"/>
          <w:sz w:val="24"/>
          <w:szCs w:val="24"/>
        </w:rPr>
        <w:t xml:space="preserve">expect to pay the same amount </w:t>
      </w:r>
      <w:r w:rsidRPr="00167B34">
        <w:rPr>
          <w:rFonts w:ascii="Times New Roman" w:eastAsia="Calibri" w:hAnsi="Times New Roman" w:cs="Times New Roman"/>
          <w:sz w:val="24"/>
          <w:szCs w:val="24"/>
        </w:rPr>
        <w:t>(</w:t>
      </w:r>
      <w:r w:rsidR="00400F11" w:rsidRPr="00167B34">
        <w:rPr>
          <w:rFonts w:ascii="Times New Roman" w:eastAsia="Calibri" w:hAnsi="Times New Roman" w:cs="Times New Roman"/>
          <w:sz w:val="24"/>
          <w:szCs w:val="24"/>
        </w:rPr>
        <w:t>44</w:t>
      </w:r>
      <w:r w:rsidRPr="00167B34">
        <w:rPr>
          <w:rFonts w:ascii="Times New Roman" w:eastAsia="Calibri" w:hAnsi="Times New Roman" w:cs="Times New Roman"/>
          <w:sz w:val="24"/>
          <w:szCs w:val="24"/>
        </w:rPr>
        <w:t xml:space="preserve">% vs. </w:t>
      </w:r>
      <w:r w:rsidR="00400F11" w:rsidRPr="00167B34">
        <w:rPr>
          <w:rFonts w:ascii="Times New Roman" w:eastAsia="Calibri" w:hAnsi="Times New Roman" w:cs="Times New Roman"/>
          <w:sz w:val="24"/>
          <w:szCs w:val="24"/>
        </w:rPr>
        <w:t>37</w:t>
      </w:r>
      <w:r w:rsidRPr="00167B34">
        <w:rPr>
          <w:rFonts w:ascii="Times New Roman" w:eastAsia="Calibri" w:hAnsi="Times New Roman" w:cs="Times New Roman"/>
          <w:sz w:val="24"/>
          <w:szCs w:val="24"/>
        </w:rPr>
        <w:t>%)</w:t>
      </w:r>
      <w:r w:rsidR="00DE02C0" w:rsidRPr="00167B34">
        <w:rPr>
          <w:rFonts w:ascii="Times New Roman" w:eastAsia="Calibri" w:hAnsi="Times New Roman" w:cs="Times New Roman"/>
          <w:sz w:val="24"/>
          <w:szCs w:val="24"/>
        </w:rPr>
        <w:t xml:space="preserve"> </w:t>
      </w:r>
      <w:r w:rsidR="00400F11" w:rsidRPr="00167B34">
        <w:rPr>
          <w:rFonts w:ascii="Times New Roman" w:eastAsia="Calibri" w:hAnsi="Times New Roman" w:cs="Times New Roman"/>
          <w:sz w:val="24"/>
          <w:szCs w:val="24"/>
        </w:rPr>
        <w:t>and pay less (</w:t>
      </w:r>
      <w:r w:rsidR="00DE02C0" w:rsidRPr="00167B34">
        <w:rPr>
          <w:rFonts w:ascii="Times New Roman" w:eastAsia="Calibri" w:hAnsi="Times New Roman" w:cs="Times New Roman"/>
          <w:sz w:val="24"/>
          <w:szCs w:val="24"/>
        </w:rPr>
        <w:t>21% vs. 15%)</w:t>
      </w:r>
      <w:bookmarkEnd w:id="1"/>
    </w:p>
    <w:p w14:paraId="594588B3" w14:textId="2E7911ED"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75B188B0" w14:textId="36D5AEBD"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3E9D6A98" w14:textId="380F0C35"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34540F91" w14:textId="17E5FE00"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6D4E150C" w14:textId="678A5F66"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427AB794" w14:textId="78E17557"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7C5F7CDE" w14:textId="764650FF"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029E4CB0" w14:textId="0DF0ADC5"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65470A06" w14:textId="71588682"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6C2D0C81" w14:textId="1745A4A1"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65C98063" w14:textId="7E4F563D"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44AC612A" w14:textId="24185D9A"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55CBB283" w14:textId="028C3611"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5802E1EC" w14:textId="01A1F9FA"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3DFF8AC4" w14:textId="0F7B5BB9"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0A7A70F9" w14:textId="164CACBE"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168BB5EA" w14:textId="08CE9107" w:rsid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779E63CD" w14:textId="77777777" w:rsidR="00167B34" w:rsidRPr="00167B34" w:rsidRDefault="00167B34" w:rsidP="00167B34">
      <w:pPr>
        <w:keepLines/>
        <w:widowControl w:val="0"/>
        <w:spacing w:before="100" w:after="120" w:line="240" w:lineRule="auto"/>
        <w:contextualSpacing/>
        <w:rPr>
          <w:rFonts w:ascii="Times New Roman" w:hAnsi="Times New Roman" w:cs="Times New Roman"/>
          <w:sz w:val="24"/>
          <w:szCs w:val="24"/>
        </w:rPr>
      </w:pPr>
    </w:p>
    <w:p w14:paraId="11D678B6" w14:textId="162421FA" w:rsidR="0030466C" w:rsidRPr="00AB427B" w:rsidRDefault="00167B34" w:rsidP="00EF0811">
      <w:pPr>
        <w:rPr>
          <w:rFonts w:ascii="Times New Roman" w:eastAsia="Arial" w:hAnsi="Times New Roman" w:cs="Times New Roman"/>
          <w:color w:val="000000"/>
          <w:sz w:val="36"/>
          <w:szCs w:val="36"/>
        </w:rPr>
      </w:pPr>
      <w:r>
        <w:rPr>
          <w:rFonts w:ascii="Times New Roman" w:eastAsia="Arial" w:hAnsi="Times New Roman" w:cs="Times New Roman"/>
          <w:b/>
          <w:color w:val="019EDB"/>
          <w:sz w:val="36"/>
          <w:szCs w:val="36"/>
        </w:rPr>
        <w:lastRenderedPageBreak/>
        <w:t>F</w:t>
      </w:r>
      <w:r w:rsidR="004F5BCC" w:rsidRPr="00AB427B">
        <w:rPr>
          <w:rFonts w:ascii="Times New Roman" w:eastAsia="Arial" w:hAnsi="Times New Roman" w:cs="Times New Roman"/>
          <w:b/>
          <w:color w:val="019EDB"/>
          <w:sz w:val="36"/>
          <w:szCs w:val="36"/>
        </w:rPr>
        <w:t>ULL</w:t>
      </w:r>
      <w:r>
        <w:rPr>
          <w:rFonts w:ascii="Times New Roman" w:eastAsia="Arial" w:hAnsi="Times New Roman" w:cs="Times New Roman"/>
          <w:b/>
          <w:color w:val="019EDB"/>
          <w:sz w:val="36"/>
          <w:szCs w:val="36"/>
        </w:rPr>
        <w:t xml:space="preserve"> M</w:t>
      </w:r>
      <w:r w:rsidR="0030466C" w:rsidRPr="00AB427B">
        <w:rPr>
          <w:rFonts w:ascii="Times New Roman" w:eastAsia="Arial" w:hAnsi="Times New Roman" w:cs="Times New Roman"/>
          <w:b/>
          <w:color w:val="019EDB"/>
          <w:sz w:val="36"/>
          <w:szCs w:val="36"/>
        </w:rPr>
        <w:t>ETHODOLOGY</w:t>
      </w:r>
    </w:p>
    <w:p w14:paraId="062BF0B6" w14:textId="77777777" w:rsidR="00167B34" w:rsidRPr="00167B34" w:rsidRDefault="003C795A" w:rsidP="00167B34">
      <w:pPr>
        <w:rPr>
          <w:rFonts w:ascii="Times New Roman" w:hAnsi="Times New Roman" w:cs="Times New Roman"/>
          <w:bCs/>
          <w:sz w:val="24"/>
          <w:szCs w:val="24"/>
        </w:rPr>
      </w:pPr>
      <w:r w:rsidRPr="00167B34">
        <w:rPr>
          <w:rFonts w:ascii="Times New Roman" w:hAnsi="Times New Roman" w:cs="Times New Roman"/>
          <w:bCs/>
          <w:sz w:val="24"/>
          <w:szCs w:val="24"/>
        </w:rPr>
        <w:t xml:space="preserve">This survey was conducted online </w:t>
      </w:r>
      <w:bookmarkStart w:id="2" w:name="_Hlk506896770"/>
      <w:r w:rsidRPr="00167B34">
        <w:rPr>
          <w:rFonts w:ascii="Times New Roman" w:hAnsi="Times New Roman" w:cs="Times New Roman"/>
          <w:bCs/>
          <w:sz w:val="24"/>
          <w:szCs w:val="24"/>
        </w:rPr>
        <w:t xml:space="preserve">within the United States by </w:t>
      </w:r>
      <w:r w:rsidR="00AB2524" w:rsidRPr="00167B34">
        <w:rPr>
          <w:rFonts w:ascii="Times New Roman" w:hAnsi="Times New Roman" w:cs="Times New Roman"/>
          <w:bCs/>
          <w:sz w:val="24"/>
          <w:szCs w:val="24"/>
        </w:rPr>
        <w:t xml:space="preserve">The </w:t>
      </w:r>
      <w:r w:rsidRPr="00167B34">
        <w:rPr>
          <w:rFonts w:ascii="Times New Roman" w:hAnsi="Times New Roman" w:cs="Times New Roman"/>
          <w:bCs/>
          <w:sz w:val="24"/>
          <w:szCs w:val="24"/>
        </w:rPr>
        <w:t xml:space="preserve">Harris Poll on behalf of </w:t>
      </w:r>
      <w:r w:rsidR="00F66831" w:rsidRPr="00167B34">
        <w:rPr>
          <w:rFonts w:ascii="Times New Roman" w:hAnsi="Times New Roman" w:cs="Times New Roman"/>
          <w:bCs/>
          <w:sz w:val="24"/>
          <w:szCs w:val="24"/>
        </w:rPr>
        <w:t>NEFE</w:t>
      </w:r>
      <w:r w:rsidRPr="00167B34">
        <w:rPr>
          <w:rFonts w:ascii="Times New Roman" w:hAnsi="Times New Roman" w:cs="Times New Roman"/>
          <w:bCs/>
          <w:sz w:val="24"/>
          <w:szCs w:val="24"/>
        </w:rPr>
        <w:t xml:space="preserve"> between </w:t>
      </w:r>
      <w:bookmarkEnd w:id="2"/>
      <w:r w:rsidR="00F66831" w:rsidRPr="00167B34">
        <w:rPr>
          <w:rFonts w:ascii="Times New Roman" w:hAnsi="Times New Roman" w:cs="Times New Roman"/>
          <w:bCs/>
          <w:sz w:val="24"/>
          <w:szCs w:val="24"/>
        </w:rPr>
        <w:t>December</w:t>
      </w:r>
      <w:r w:rsidR="00167B34" w:rsidRPr="00167B34">
        <w:rPr>
          <w:rFonts w:ascii="Times New Roman" w:hAnsi="Times New Roman" w:cs="Times New Roman"/>
          <w:bCs/>
          <w:sz w:val="24"/>
          <w:szCs w:val="24"/>
        </w:rPr>
        <w:t xml:space="preserve"> </w:t>
      </w:r>
      <w:r w:rsidR="0074176D" w:rsidRPr="00167B34">
        <w:rPr>
          <w:rFonts w:ascii="Times New Roman" w:hAnsi="Times New Roman" w:cs="Times New Roman"/>
          <w:bCs/>
          <w:sz w:val="24"/>
          <w:szCs w:val="24"/>
        </w:rPr>
        <w:t>12-16</w:t>
      </w:r>
      <w:r w:rsidR="00F66831" w:rsidRPr="00167B34">
        <w:rPr>
          <w:rFonts w:ascii="Times New Roman" w:hAnsi="Times New Roman" w:cs="Times New Roman"/>
          <w:bCs/>
          <w:sz w:val="24"/>
          <w:szCs w:val="24"/>
        </w:rPr>
        <w:t>,</w:t>
      </w:r>
      <w:r w:rsidR="00167B34" w:rsidRPr="00167B34">
        <w:rPr>
          <w:rFonts w:ascii="Times New Roman" w:hAnsi="Times New Roman" w:cs="Times New Roman"/>
          <w:bCs/>
          <w:sz w:val="24"/>
          <w:szCs w:val="24"/>
        </w:rPr>
        <w:t xml:space="preserve"> </w:t>
      </w:r>
      <w:r w:rsidR="00F66831" w:rsidRPr="00167B34">
        <w:rPr>
          <w:rFonts w:ascii="Times New Roman" w:hAnsi="Times New Roman" w:cs="Times New Roman"/>
          <w:bCs/>
          <w:sz w:val="24"/>
          <w:szCs w:val="24"/>
        </w:rPr>
        <w:t>201</w:t>
      </w:r>
      <w:r w:rsidR="0074176D" w:rsidRPr="00167B34">
        <w:rPr>
          <w:rFonts w:ascii="Times New Roman" w:hAnsi="Times New Roman" w:cs="Times New Roman"/>
          <w:bCs/>
          <w:sz w:val="24"/>
          <w:szCs w:val="24"/>
        </w:rPr>
        <w:t>9</w:t>
      </w:r>
      <w:r w:rsidR="00167B34" w:rsidRPr="00167B34">
        <w:rPr>
          <w:rFonts w:ascii="Times New Roman" w:hAnsi="Times New Roman" w:cs="Times New Roman"/>
          <w:bCs/>
          <w:sz w:val="24"/>
          <w:szCs w:val="24"/>
        </w:rPr>
        <w:t>, a</w:t>
      </w:r>
      <w:r w:rsidR="00511E3E" w:rsidRPr="00167B34">
        <w:rPr>
          <w:rFonts w:ascii="Times New Roman" w:hAnsi="Times New Roman" w:cs="Times New Roman"/>
          <w:bCs/>
          <w:sz w:val="24"/>
          <w:szCs w:val="24"/>
        </w:rPr>
        <w:t>mong 2,</w:t>
      </w:r>
      <w:r w:rsidR="00F66831" w:rsidRPr="00167B34">
        <w:rPr>
          <w:rFonts w:ascii="Times New Roman" w:hAnsi="Times New Roman" w:cs="Times New Roman"/>
          <w:bCs/>
          <w:sz w:val="24"/>
          <w:szCs w:val="24"/>
        </w:rPr>
        <w:t>0</w:t>
      </w:r>
      <w:r w:rsidR="0074176D" w:rsidRPr="00167B34">
        <w:rPr>
          <w:rFonts w:ascii="Times New Roman" w:hAnsi="Times New Roman" w:cs="Times New Roman"/>
          <w:bCs/>
          <w:sz w:val="24"/>
          <w:szCs w:val="24"/>
        </w:rPr>
        <w:t>17</w:t>
      </w:r>
      <w:r w:rsidR="00511E3E" w:rsidRPr="00167B34">
        <w:rPr>
          <w:rFonts w:ascii="Times New Roman" w:hAnsi="Times New Roman" w:cs="Times New Roman"/>
          <w:bCs/>
          <w:sz w:val="24"/>
          <w:szCs w:val="24"/>
        </w:rPr>
        <w:t xml:space="preserve"> adults ages 18</w:t>
      </w:r>
      <w:r w:rsidR="00167B34" w:rsidRPr="00167B34">
        <w:rPr>
          <w:rFonts w:ascii="Times New Roman" w:hAnsi="Times New Roman" w:cs="Times New Roman"/>
          <w:bCs/>
          <w:sz w:val="24"/>
          <w:szCs w:val="24"/>
        </w:rPr>
        <w:t>+</w:t>
      </w:r>
      <w:r w:rsidR="00511E3E" w:rsidRPr="00167B34">
        <w:rPr>
          <w:rFonts w:ascii="Times New Roman" w:hAnsi="Times New Roman" w:cs="Times New Roman"/>
          <w:bCs/>
          <w:sz w:val="24"/>
          <w:szCs w:val="24"/>
        </w:rPr>
        <w:t>.</w:t>
      </w:r>
    </w:p>
    <w:p w14:paraId="10BA720B" w14:textId="5EBE2DCA" w:rsidR="003C795A" w:rsidRPr="00167B34" w:rsidRDefault="003C795A" w:rsidP="00167B34">
      <w:pPr>
        <w:rPr>
          <w:rFonts w:ascii="Times New Roman" w:hAnsi="Times New Roman" w:cs="Times New Roman"/>
          <w:sz w:val="24"/>
          <w:szCs w:val="24"/>
        </w:rPr>
      </w:pPr>
      <w:r w:rsidRPr="00167B34">
        <w:rPr>
          <w:rFonts w:ascii="Times New Roman" w:hAnsi="Times New Roman" w:cs="Times New Roman"/>
          <w:sz w:val="24"/>
          <w:szCs w:val="24"/>
        </w:rPr>
        <w:t>Results were weighted for age within gender, region, race/ethnicity, income</w:t>
      </w:r>
      <w:r w:rsidR="00167B34" w:rsidRPr="00167B34">
        <w:rPr>
          <w:rFonts w:ascii="Times New Roman" w:hAnsi="Times New Roman" w:cs="Times New Roman"/>
          <w:sz w:val="24"/>
          <w:szCs w:val="24"/>
        </w:rPr>
        <w:t xml:space="preserve"> </w:t>
      </w:r>
      <w:r w:rsidRPr="00167B34">
        <w:rPr>
          <w:rFonts w:ascii="Times New Roman" w:hAnsi="Times New Roman" w:cs="Times New Roman"/>
          <w:sz w:val="24"/>
          <w:szCs w:val="24"/>
        </w:rPr>
        <w:t>and education where necessary to align them with their actual proportions in the population. Propensity score weighting was also used to adjust for respondents’ propensity to be online.</w:t>
      </w:r>
    </w:p>
    <w:p w14:paraId="5BB5C8B7" w14:textId="615C56EC" w:rsidR="003C795A" w:rsidRPr="00167B34" w:rsidRDefault="003C795A" w:rsidP="003C795A">
      <w:pPr>
        <w:pStyle w:val="Default"/>
        <w:rPr>
          <w:rFonts w:ascii="Times New Roman" w:hAnsi="Times New Roman" w:cs="Times New Roman"/>
          <w:color w:val="auto"/>
        </w:rPr>
      </w:pPr>
      <w:r w:rsidRPr="00167B34">
        <w:rPr>
          <w:rFonts w:ascii="Times New Roman" w:hAnsi="Times New Roman" w:cs="Times New Roman"/>
          <w:color w:val="auto"/>
        </w:rPr>
        <w:t>All sample surveys and polls, whether or not they use probability sampling, are subject to multiple sources of error which are most often not possible to quantify or estimate, including sampling error, coverage error, error associated with nonresponse, error associated with question wording and response options, and post-survey weighting and adjustments. Therefore, Harris Poll avoids the words “margin of error” as they are misleading. All that can be calculated are different possible sampling errors with different probabilities for pure, unweighted, random samples with 100% response rates. These are only theoretical because no published polls come close to this ideal.</w:t>
      </w:r>
    </w:p>
    <w:p w14:paraId="0093F6A9" w14:textId="77777777" w:rsidR="003C795A" w:rsidRPr="00167B34" w:rsidRDefault="003C795A" w:rsidP="003C795A">
      <w:pPr>
        <w:pStyle w:val="Default"/>
        <w:rPr>
          <w:rFonts w:ascii="Times New Roman" w:hAnsi="Times New Roman" w:cs="Times New Roman"/>
          <w:color w:val="auto"/>
        </w:rPr>
      </w:pPr>
    </w:p>
    <w:p w14:paraId="4FB5BDDB" w14:textId="7700466D" w:rsidR="0034084D" w:rsidRPr="00167B34" w:rsidRDefault="003C795A" w:rsidP="003C795A">
      <w:pPr>
        <w:pStyle w:val="Default"/>
        <w:rPr>
          <w:rFonts w:ascii="Times New Roman" w:hAnsi="Times New Roman" w:cs="Times New Roman"/>
          <w:color w:val="auto"/>
        </w:rPr>
      </w:pPr>
      <w:r w:rsidRPr="00167B34">
        <w:rPr>
          <w:rFonts w:ascii="Times New Roman" w:hAnsi="Times New Roman" w:cs="Times New Roman"/>
          <w:color w:val="auto"/>
        </w:rPr>
        <w:t>Respondents for this survey were selected from among those who have agreed to participate in online surveys. The data have been weighted to reflect the composition of the adult population. Because the sample is based on those who agreed to participate in our panel, no estimates of theoretical sampling error can be calculated.</w:t>
      </w:r>
    </w:p>
    <w:p w14:paraId="29673019" w14:textId="77777777" w:rsidR="003C795A" w:rsidRPr="00167B34" w:rsidRDefault="003C795A" w:rsidP="003C795A">
      <w:pPr>
        <w:pBdr>
          <w:bottom w:val="single" w:sz="4" w:space="8" w:color="auto"/>
        </w:pBdr>
        <w:tabs>
          <w:tab w:val="left" w:pos="90"/>
        </w:tabs>
        <w:spacing w:line="240" w:lineRule="exact"/>
        <w:rPr>
          <w:rFonts w:ascii="Times New Roman" w:hAnsi="Times New Roman" w:cs="Times New Roman"/>
          <w:bCs/>
          <w:sz w:val="24"/>
          <w:szCs w:val="24"/>
        </w:rPr>
      </w:pPr>
    </w:p>
    <w:p w14:paraId="76ACE793" w14:textId="77777777" w:rsidR="003C795A" w:rsidRPr="00167B34" w:rsidRDefault="003C795A" w:rsidP="003C795A">
      <w:pPr>
        <w:pStyle w:val="NoSpacing"/>
        <w:rPr>
          <w:rFonts w:ascii="Times New Roman" w:eastAsia="MS Mincho" w:hAnsi="Times New Roman" w:cs="Times New Roman"/>
          <w:bCs/>
          <w:sz w:val="24"/>
          <w:szCs w:val="24"/>
          <w:lang w:eastAsia="ja-JP"/>
        </w:rPr>
      </w:pPr>
    </w:p>
    <w:p w14:paraId="623CF0F4" w14:textId="77777777" w:rsidR="003C795A" w:rsidRPr="00167B34" w:rsidRDefault="003C795A" w:rsidP="003C795A">
      <w:pPr>
        <w:pStyle w:val="NoSpacing"/>
        <w:rPr>
          <w:rFonts w:ascii="Times New Roman" w:eastAsia="MS Mincho" w:hAnsi="Times New Roman" w:cs="Times New Roman"/>
          <w:b/>
          <w:bCs/>
          <w:sz w:val="24"/>
          <w:szCs w:val="24"/>
          <w:u w:val="single"/>
          <w:lang w:eastAsia="ja-JP"/>
        </w:rPr>
      </w:pPr>
      <w:r w:rsidRPr="00167B34">
        <w:rPr>
          <w:rFonts w:ascii="Times New Roman" w:eastAsia="MS Mincho" w:hAnsi="Times New Roman" w:cs="Times New Roman"/>
          <w:b/>
          <w:bCs/>
          <w:sz w:val="24"/>
          <w:szCs w:val="24"/>
          <w:u w:val="single"/>
          <w:lang w:eastAsia="ja-JP"/>
        </w:rPr>
        <w:t>A Note about Reading the Report</w:t>
      </w:r>
    </w:p>
    <w:p w14:paraId="56F4B8E6" w14:textId="77777777" w:rsidR="003C795A" w:rsidRPr="00167B34" w:rsidRDefault="003C795A" w:rsidP="003C795A">
      <w:pPr>
        <w:pStyle w:val="NoSpacing"/>
        <w:rPr>
          <w:rFonts w:ascii="Times New Roman" w:eastAsia="MS Mincho" w:hAnsi="Times New Roman" w:cs="Times New Roman"/>
          <w:bCs/>
          <w:sz w:val="24"/>
          <w:szCs w:val="24"/>
          <w:lang w:eastAsia="ja-JP"/>
        </w:rPr>
      </w:pPr>
      <w:r w:rsidRPr="00167B34">
        <w:rPr>
          <w:rFonts w:ascii="Times New Roman" w:eastAsia="MS Mincho" w:hAnsi="Times New Roman" w:cs="Times New Roman"/>
          <w:bCs/>
          <w:sz w:val="24"/>
          <w:szCs w:val="24"/>
          <w:lang w:eastAsia="ja-JP"/>
        </w:rPr>
        <w:t xml:space="preserve">The percentage of respondents has been included for each item.  </w:t>
      </w:r>
    </w:p>
    <w:p w14:paraId="05663DDA" w14:textId="77777777" w:rsidR="003C795A" w:rsidRPr="00167B34" w:rsidRDefault="003C795A" w:rsidP="00167B34">
      <w:pPr>
        <w:pStyle w:val="NoSpacing"/>
        <w:numPr>
          <w:ilvl w:val="0"/>
          <w:numId w:val="14"/>
        </w:numPr>
        <w:rPr>
          <w:rFonts w:ascii="Times New Roman" w:eastAsia="MS Mincho" w:hAnsi="Times New Roman" w:cs="Times New Roman"/>
          <w:bCs/>
          <w:sz w:val="24"/>
          <w:szCs w:val="24"/>
          <w:lang w:eastAsia="ja-JP"/>
        </w:rPr>
      </w:pPr>
      <w:r w:rsidRPr="00167B34">
        <w:rPr>
          <w:rFonts w:ascii="Times New Roman" w:eastAsia="MS Mincho" w:hAnsi="Times New Roman" w:cs="Times New Roman"/>
          <w:bCs/>
          <w:sz w:val="24"/>
          <w:szCs w:val="24"/>
          <w:lang w:eastAsia="ja-JP"/>
        </w:rPr>
        <w:t xml:space="preserve">An asterisk (*) signifies a value of less than one-half percent.  </w:t>
      </w:r>
    </w:p>
    <w:p w14:paraId="3E5F960F" w14:textId="77777777" w:rsidR="003C795A" w:rsidRPr="00167B34" w:rsidRDefault="003C795A" w:rsidP="00167B34">
      <w:pPr>
        <w:pStyle w:val="NoSpacing"/>
        <w:numPr>
          <w:ilvl w:val="0"/>
          <w:numId w:val="14"/>
        </w:numPr>
        <w:rPr>
          <w:rFonts w:ascii="Times New Roman" w:eastAsia="MS Mincho" w:hAnsi="Times New Roman" w:cs="Times New Roman"/>
          <w:bCs/>
          <w:sz w:val="24"/>
          <w:szCs w:val="24"/>
          <w:lang w:eastAsia="ja-JP"/>
        </w:rPr>
      </w:pPr>
      <w:r w:rsidRPr="00167B34">
        <w:rPr>
          <w:rFonts w:ascii="Times New Roman" w:eastAsia="MS Mincho" w:hAnsi="Times New Roman" w:cs="Times New Roman"/>
          <w:bCs/>
          <w:sz w:val="24"/>
          <w:szCs w:val="24"/>
          <w:lang w:eastAsia="ja-JP"/>
        </w:rPr>
        <w:t xml:space="preserve">A dash represents a value of zero.  </w:t>
      </w:r>
    </w:p>
    <w:p w14:paraId="740C8A53" w14:textId="2AE56ABB" w:rsidR="003C795A" w:rsidRPr="00167B34" w:rsidRDefault="003C795A" w:rsidP="00167B34">
      <w:pPr>
        <w:pStyle w:val="NoSpacing"/>
        <w:numPr>
          <w:ilvl w:val="0"/>
          <w:numId w:val="14"/>
        </w:numPr>
        <w:rPr>
          <w:rFonts w:ascii="Times New Roman" w:eastAsia="MS Mincho" w:hAnsi="Times New Roman" w:cs="Times New Roman"/>
          <w:bCs/>
          <w:sz w:val="24"/>
          <w:szCs w:val="24"/>
          <w:lang w:eastAsia="ja-JP"/>
        </w:rPr>
      </w:pPr>
      <w:r w:rsidRPr="00167B34">
        <w:rPr>
          <w:rFonts w:ascii="Times New Roman" w:eastAsia="MS Mincho" w:hAnsi="Times New Roman" w:cs="Times New Roman"/>
          <w:bCs/>
          <w:sz w:val="24"/>
          <w:szCs w:val="24"/>
          <w:lang w:eastAsia="ja-JP"/>
        </w:rPr>
        <w:t>Percentages may not always add up to 100% because of computer rounding or the acceptance of multiple responses.</w:t>
      </w:r>
    </w:p>
    <w:p w14:paraId="19090DC9" w14:textId="45F9D39F" w:rsidR="003C795A" w:rsidRPr="00167B34" w:rsidRDefault="003C795A" w:rsidP="003C795A">
      <w:pPr>
        <w:pBdr>
          <w:bottom w:val="single" w:sz="4" w:space="8" w:color="auto"/>
        </w:pBdr>
        <w:tabs>
          <w:tab w:val="left" w:pos="90"/>
        </w:tabs>
        <w:spacing w:line="240" w:lineRule="exact"/>
        <w:rPr>
          <w:rFonts w:ascii="Times New Roman" w:hAnsi="Times New Roman" w:cs="Times New Roman"/>
          <w:bCs/>
          <w:sz w:val="24"/>
          <w:szCs w:val="24"/>
        </w:rPr>
      </w:pPr>
    </w:p>
    <w:p w14:paraId="0B628E6C" w14:textId="77777777" w:rsidR="003C795A" w:rsidRPr="00167B34" w:rsidRDefault="003C795A" w:rsidP="003C795A">
      <w:pPr>
        <w:pStyle w:val="NoSpacing"/>
        <w:rPr>
          <w:rFonts w:ascii="Times New Roman" w:eastAsia="MS Mincho" w:hAnsi="Times New Roman" w:cs="Times New Roman"/>
          <w:bCs/>
          <w:sz w:val="24"/>
          <w:szCs w:val="24"/>
          <w:lang w:eastAsia="ja-JP"/>
        </w:rPr>
      </w:pPr>
    </w:p>
    <w:p w14:paraId="6932BB4A" w14:textId="77777777" w:rsidR="004B3C8C" w:rsidRPr="00167B34" w:rsidRDefault="004B3C8C" w:rsidP="004B3C8C">
      <w:pPr>
        <w:pStyle w:val="Default"/>
        <w:spacing w:after="160"/>
        <w:rPr>
          <w:rFonts w:ascii="Times New Roman" w:hAnsi="Times New Roman" w:cs="Times New Roman"/>
        </w:rPr>
      </w:pPr>
      <w:r w:rsidRPr="00167B34">
        <w:rPr>
          <w:rFonts w:ascii="Times New Roman" w:hAnsi="Times New Roman" w:cs="Times New Roman"/>
          <w:b/>
          <w:bCs/>
        </w:rPr>
        <w:t xml:space="preserve">About The Harris Poll </w:t>
      </w:r>
    </w:p>
    <w:p w14:paraId="177CB3FA" w14:textId="1DCF9A50" w:rsidR="00167B34" w:rsidRPr="00167B34" w:rsidRDefault="004B3C8C" w:rsidP="004B3C8C">
      <w:pPr>
        <w:rPr>
          <w:rFonts w:ascii="Times New Roman" w:hAnsi="Times New Roman" w:cs="Times New Roman"/>
          <w:sz w:val="24"/>
          <w:szCs w:val="24"/>
        </w:rPr>
      </w:pPr>
      <w:r w:rsidRPr="00167B34">
        <w:rPr>
          <w:rFonts w:ascii="Times New Roman" w:hAnsi="Times New Roman" w:cs="Times New Roman"/>
          <w:sz w:val="24"/>
          <w:szCs w:val="24"/>
        </w:rPr>
        <w:t>The Harris Poll is one of the longest running surveys in the U.S. tracking public opinion, motivations and social sentiment since 1963 that is now part of Harris Insights &amp; Analytics, a global consulting and market research firm that delivers social intelligence for transformational times. We work with clients in three primary areas; building twenty-first-century corporate reputation, crafting brand strategy and performance tracking, and earning organic media through public relations research. Our mission is to provide insights and advisory to help leaders make the best decisions possible. To learn more,</w:t>
      </w:r>
      <w:r w:rsidR="00167B34" w:rsidRPr="00167B34">
        <w:rPr>
          <w:rFonts w:ascii="Times New Roman" w:hAnsi="Times New Roman" w:cs="Times New Roman"/>
          <w:sz w:val="24"/>
          <w:szCs w:val="24"/>
        </w:rPr>
        <w:t xml:space="preserve"> </w:t>
      </w:r>
      <w:r w:rsidRPr="00167B34">
        <w:rPr>
          <w:rFonts w:ascii="Times New Roman" w:hAnsi="Times New Roman" w:cs="Times New Roman"/>
          <w:sz w:val="24"/>
          <w:szCs w:val="24"/>
        </w:rPr>
        <w:t xml:space="preserve">please visit </w:t>
      </w:r>
      <w:hyperlink r:id="rId13" w:history="1">
        <w:r w:rsidR="00167B34" w:rsidRPr="00167B34">
          <w:rPr>
            <w:rStyle w:val="Hyperlink"/>
            <w:rFonts w:ascii="Times New Roman" w:hAnsi="Times New Roman" w:cs="Times New Roman"/>
            <w:sz w:val="24"/>
            <w:szCs w:val="24"/>
          </w:rPr>
          <w:t>www.theharrispoll.com</w:t>
        </w:r>
      </w:hyperlink>
      <w:r w:rsidR="00167B34" w:rsidRPr="00167B34">
        <w:rPr>
          <w:rFonts w:ascii="Times New Roman" w:hAnsi="Times New Roman" w:cs="Times New Roman"/>
          <w:sz w:val="24"/>
          <w:szCs w:val="24"/>
        </w:rPr>
        <w:t>.</w:t>
      </w:r>
    </w:p>
    <w:p w14:paraId="19FAC7BD" w14:textId="0C479D79" w:rsidR="0030466C" w:rsidRPr="00167B34" w:rsidRDefault="00167B34" w:rsidP="00167B34">
      <w:pPr>
        <w:jc w:val="center"/>
        <w:rPr>
          <w:rFonts w:ascii="Times New Roman" w:hAnsi="Times New Roman" w:cs="Times New Roman"/>
          <w:sz w:val="24"/>
          <w:szCs w:val="24"/>
        </w:rPr>
      </w:pPr>
      <w:r w:rsidRPr="00167B34">
        <w:rPr>
          <w:rFonts w:ascii="Times New Roman" w:hAnsi="Times New Roman" w:cs="Times New Roman"/>
          <w:sz w:val="24"/>
          <w:szCs w:val="24"/>
        </w:rPr>
        <w:t>###</w:t>
      </w:r>
    </w:p>
    <w:sectPr w:rsidR="0030466C" w:rsidRPr="00167B34" w:rsidSect="000D37E3">
      <w:headerReference w:type="default" r:id="rId14"/>
      <w:footerReference w:type="even" r:id="rId15"/>
      <w:footerReference w:type="default" r:id="rId16"/>
      <w:footerReference w:type="first" r:id="rId17"/>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2AE96" w14:textId="77777777" w:rsidR="000E7959" w:rsidRDefault="000E7959" w:rsidP="0030466C">
      <w:pPr>
        <w:spacing w:after="0" w:line="240" w:lineRule="auto"/>
      </w:pPr>
      <w:r>
        <w:separator/>
      </w:r>
    </w:p>
  </w:endnote>
  <w:endnote w:type="continuationSeparator" w:id="0">
    <w:p w14:paraId="11CCDD36" w14:textId="77777777" w:rsidR="000E7959" w:rsidRDefault="000E7959" w:rsidP="0030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8523359"/>
      <w:docPartObj>
        <w:docPartGallery w:val="Page Numbers (Bottom of Page)"/>
        <w:docPartUnique/>
      </w:docPartObj>
    </w:sdtPr>
    <w:sdtEndPr>
      <w:rPr>
        <w:rStyle w:val="PageNumber"/>
      </w:rPr>
    </w:sdtEndPr>
    <w:sdtContent>
      <w:p w14:paraId="1E205E81" w14:textId="77777777" w:rsidR="00F7035C" w:rsidRDefault="00F7035C" w:rsidP="000D37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D62EA3" w14:textId="77777777" w:rsidR="00F7035C" w:rsidRDefault="00F7035C" w:rsidP="000D3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b/>
      </w:rPr>
      <w:id w:val="1648860642"/>
      <w:docPartObj>
        <w:docPartGallery w:val="Page Numbers (Bottom of Page)"/>
        <w:docPartUnique/>
      </w:docPartObj>
    </w:sdtPr>
    <w:sdtEndPr>
      <w:rPr>
        <w:rStyle w:val="PageNumber"/>
      </w:rPr>
    </w:sdtEndPr>
    <w:sdtContent>
      <w:p w14:paraId="4737D1BF" w14:textId="1473BFFC" w:rsidR="00F7035C" w:rsidRPr="00A37B90" w:rsidRDefault="00F7035C" w:rsidP="000D37E3">
        <w:pPr>
          <w:pStyle w:val="Footer"/>
          <w:framePr w:wrap="none" w:vAnchor="text" w:hAnchor="page" w:x="11623" w:y="330"/>
          <w:rPr>
            <w:rStyle w:val="PageNumber"/>
            <w:rFonts w:ascii="Arial" w:hAnsi="Arial" w:cs="Arial"/>
            <w:b/>
          </w:rPr>
        </w:pPr>
        <w:r w:rsidRPr="00A37B90">
          <w:rPr>
            <w:rStyle w:val="PageNumber"/>
            <w:rFonts w:ascii="Arial" w:hAnsi="Arial" w:cs="Arial"/>
            <w:b/>
          </w:rPr>
          <w:fldChar w:fldCharType="begin"/>
        </w:r>
        <w:r w:rsidRPr="00A37B90">
          <w:rPr>
            <w:rStyle w:val="PageNumber"/>
            <w:rFonts w:ascii="Arial" w:hAnsi="Arial" w:cs="Arial"/>
            <w:b/>
          </w:rPr>
          <w:instrText xml:space="preserve"> PAGE </w:instrText>
        </w:r>
        <w:r w:rsidRPr="00A37B90">
          <w:rPr>
            <w:rStyle w:val="PageNumber"/>
            <w:rFonts w:ascii="Arial" w:hAnsi="Arial" w:cs="Arial"/>
            <w:b/>
          </w:rPr>
          <w:fldChar w:fldCharType="separate"/>
        </w:r>
        <w:r w:rsidR="00AB2524">
          <w:rPr>
            <w:rStyle w:val="PageNumber"/>
            <w:rFonts w:ascii="Arial" w:hAnsi="Arial" w:cs="Arial"/>
            <w:b/>
            <w:noProof/>
          </w:rPr>
          <w:t>12</w:t>
        </w:r>
        <w:r w:rsidRPr="00A37B90">
          <w:rPr>
            <w:rStyle w:val="PageNumber"/>
            <w:rFonts w:ascii="Arial" w:hAnsi="Arial" w:cs="Arial"/>
            <w:b/>
          </w:rPr>
          <w:fldChar w:fldCharType="end"/>
        </w:r>
      </w:p>
    </w:sdtContent>
  </w:sdt>
  <w:p w14:paraId="43765C1C" w14:textId="77777777" w:rsidR="00F7035C" w:rsidRPr="00A37B90" w:rsidRDefault="00F7035C" w:rsidP="000D37E3">
    <w:pPr>
      <w:pStyle w:val="Footer"/>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CB2C" w14:textId="6AD18512" w:rsidR="00F7035C" w:rsidRDefault="00F7035C" w:rsidP="000D37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8D1DB" w14:textId="77777777" w:rsidR="000E7959" w:rsidRDefault="000E7959" w:rsidP="0030466C">
      <w:pPr>
        <w:spacing w:after="0" w:line="240" w:lineRule="auto"/>
      </w:pPr>
      <w:r>
        <w:separator/>
      </w:r>
    </w:p>
  </w:footnote>
  <w:footnote w:type="continuationSeparator" w:id="0">
    <w:p w14:paraId="7C3CCD08" w14:textId="77777777" w:rsidR="000E7959" w:rsidRDefault="000E7959" w:rsidP="00304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61A1" w14:textId="4FBE6331" w:rsidR="00F7035C" w:rsidRDefault="00F7035C">
    <w:r>
      <w:rPr>
        <w:noProof/>
      </w:rPr>
      <w:drawing>
        <wp:anchor distT="0" distB="0" distL="114300" distR="114300" simplePos="0" relativeHeight="251659264" behindDoc="1" locked="0" layoutInCell="1" allowOverlap="1" wp14:anchorId="67B356DB" wp14:editId="228CEF39">
          <wp:simplePos x="0" y="0"/>
          <wp:positionH relativeFrom="margin">
            <wp:align>right</wp:align>
          </wp:positionH>
          <wp:positionV relativeFrom="paragraph">
            <wp:posOffset>6350</wp:posOffset>
          </wp:positionV>
          <wp:extent cx="424815" cy="423545"/>
          <wp:effectExtent l="0" t="0" r="0" b="0"/>
          <wp:wrapTight wrapText="bothSides">
            <wp:wrapPolygon edited="0">
              <wp:start x="0" y="0"/>
              <wp:lineTo x="0" y="20402"/>
              <wp:lineTo x="20341" y="20402"/>
              <wp:lineTo x="203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424815"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D0B6C" w14:textId="0FB8CD57" w:rsidR="00F7035C" w:rsidRDefault="00F7035C"/>
  <w:p w14:paraId="30635623" w14:textId="73103496" w:rsidR="00F7035C" w:rsidRDefault="00F703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983"/>
    <w:multiLevelType w:val="hybridMultilevel"/>
    <w:tmpl w:val="216C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73BAF"/>
    <w:multiLevelType w:val="hybridMultilevel"/>
    <w:tmpl w:val="C3E0F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287DE5"/>
    <w:multiLevelType w:val="hybridMultilevel"/>
    <w:tmpl w:val="0BC6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21F47"/>
    <w:multiLevelType w:val="hybridMultilevel"/>
    <w:tmpl w:val="565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A14F4"/>
    <w:multiLevelType w:val="hybridMultilevel"/>
    <w:tmpl w:val="51CE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12382"/>
    <w:multiLevelType w:val="hybridMultilevel"/>
    <w:tmpl w:val="BCD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47461"/>
    <w:multiLevelType w:val="hybridMultilevel"/>
    <w:tmpl w:val="D96E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B57E6"/>
    <w:multiLevelType w:val="hybridMultilevel"/>
    <w:tmpl w:val="CA687F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3B4324"/>
    <w:multiLevelType w:val="multilevel"/>
    <w:tmpl w:val="1C9CFE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A686277"/>
    <w:multiLevelType w:val="hybridMultilevel"/>
    <w:tmpl w:val="A7CA5D82"/>
    <w:lvl w:ilvl="0" w:tplc="92E28340">
      <w:start w:val="1"/>
      <w:numFmt w:val="bullet"/>
      <w:lvlText w:val=""/>
      <w:lvlJc w:val="left"/>
      <w:pPr>
        <w:ind w:left="720" w:hanging="360"/>
      </w:pPr>
      <w:rPr>
        <w:rFonts w:ascii="Symbol" w:hAnsi="Symbol" w:hint="default"/>
        <w:color w:val="019E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00A5F"/>
    <w:multiLevelType w:val="hybridMultilevel"/>
    <w:tmpl w:val="2E82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F39E8"/>
    <w:multiLevelType w:val="hybridMultilevel"/>
    <w:tmpl w:val="6540A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51BA9"/>
    <w:multiLevelType w:val="hybridMultilevel"/>
    <w:tmpl w:val="5E7A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A46E8"/>
    <w:multiLevelType w:val="hybridMultilevel"/>
    <w:tmpl w:val="DE5AC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13"/>
  </w:num>
  <w:num w:numId="6">
    <w:abstractNumId w:val="11"/>
  </w:num>
  <w:num w:numId="7">
    <w:abstractNumId w:val="10"/>
  </w:num>
  <w:num w:numId="8">
    <w:abstractNumId w:val="7"/>
  </w:num>
  <w:num w:numId="9">
    <w:abstractNumId w:val="12"/>
  </w:num>
  <w:num w:numId="10">
    <w:abstractNumId w:val="1"/>
  </w:num>
  <w:num w:numId="11">
    <w:abstractNumId w:val="0"/>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6C"/>
    <w:rsid w:val="00003CA5"/>
    <w:rsid w:val="00016524"/>
    <w:rsid w:val="00017C28"/>
    <w:rsid w:val="0005756F"/>
    <w:rsid w:val="000B5A94"/>
    <w:rsid w:val="000D27B6"/>
    <w:rsid w:val="000D37E3"/>
    <w:rsid w:val="000E0412"/>
    <w:rsid w:val="000E7959"/>
    <w:rsid w:val="0010306F"/>
    <w:rsid w:val="001078E3"/>
    <w:rsid w:val="0011468B"/>
    <w:rsid w:val="00127F7F"/>
    <w:rsid w:val="00130D5A"/>
    <w:rsid w:val="00132E66"/>
    <w:rsid w:val="00133927"/>
    <w:rsid w:val="0014515B"/>
    <w:rsid w:val="001456D0"/>
    <w:rsid w:val="00156546"/>
    <w:rsid w:val="00167B34"/>
    <w:rsid w:val="001A6CB5"/>
    <w:rsid w:val="001B5AFA"/>
    <w:rsid w:val="001C6A32"/>
    <w:rsid w:val="001E5F48"/>
    <w:rsid w:val="00210D33"/>
    <w:rsid w:val="00212945"/>
    <w:rsid w:val="00220A7A"/>
    <w:rsid w:val="00230EAD"/>
    <w:rsid w:val="0025620B"/>
    <w:rsid w:val="0026319B"/>
    <w:rsid w:val="00263781"/>
    <w:rsid w:val="00275128"/>
    <w:rsid w:val="00280F4F"/>
    <w:rsid w:val="002A382F"/>
    <w:rsid w:val="002B0183"/>
    <w:rsid w:val="002E0AA5"/>
    <w:rsid w:val="002E668E"/>
    <w:rsid w:val="002F4512"/>
    <w:rsid w:val="002F6B01"/>
    <w:rsid w:val="0030466C"/>
    <w:rsid w:val="003347CD"/>
    <w:rsid w:val="00335519"/>
    <w:rsid w:val="0034084D"/>
    <w:rsid w:val="00357BEA"/>
    <w:rsid w:val="00365D7A"/>
    <w:rsid w:val="00383CAC"/>
    <w:rsid w:val="0039255F"/>
    <w:rsid w:val="003A0CD2"/>
    <w:rsid w:val="003A4533"/>
    <w:rsid w:val="003B667B"/>
    <w:rsid w:val="003C795A"/>
    <w:rsid w:val="003F31F6"/>
    <w:rsid w:val="003F5CDC"/>
    <w:rsid w:val="00400F11"/>
    <w:rsid w:val="0045750B"/>
    <w:rsid w:val="00464684"/>
    <w:rsid w:val="00476504"/>
    <w:rsid w:val="004824F8"/>
    <w:rsid w:val="0049557A"/>
    <w:rsid w:val="004A04F6"/>
    <w:rsid w:val="004B2C3E"/>
    <w:rsid w:val="004B3C8C"/>
    <w:rsid w:val="004B3E36"/>
    <w:rsid w:val="004C2CF8"/>
    <w:rsid w:val="004C55ED"/>
    <w:rsid w:val="004E33DC"/>
    <w:rsid w:val="004E5C19"/>
    <w:rsid w:val="004F5BCC"/>
    <w:rsid w:val="00511E3E"/>
    <w:rsid w:val="00514F62"/>
    <w:rsid w:val="00542611"/>
    <w:rsid w:val="0055167D"/>
    <w:rsid w:val="005661FB"/>
    <w:rsid w:val="00574BA0"/>
    <w:rsid w:val="00592DF9"/>
    <w:rsid w:val="00597DE0"/>
    <w:rsid w:val="005B7353"/>
    <w:rsid w:val="005C1429"/>
    <w:rsid w:val="005C4271"/>
    <w:rsid w:val="005C63F1"/>
    <w:rsid w:val="005F24B4"/>
    <w:rsid w:val="00613783"/>
    <w:rsid w:val="0062554F"/>
    <w:rsid w:val="00640784"/>
    <w:rsid w:val="0064247E"/>
    <w:rsid w:val="006511C3"/>
    <w:rsid w:val="0065143A"/>
    <w:rsid w:val="0066642F"/>
    <w:rsid w:val="00687B23"/>
    <w:rsid w:val="00695A7E"/>
    <w:rsid w:val="006B25F4"/>
    <w:rsid w:val="006E7AE2"/>
    <w:rsid w:val="00705E00"/>
    <w:rsid w:val="0071187A"/>
    <w:rsid w:val="00716E6E"/>
    <w:rsid w:val="0072394F"/>
    <w:rsid w:val="0074176D"/>
    <w:rsid w:val="007540E4"/>
    <w:rsid w:val="00777B11"/>
    <w:rsid w:val="00791969"/>
    <w:rsid w:val="007D54CA"/>
    <w:rsid w:val="007F23BD"/>
    <w:rsid w:val="008445E3"/>
    <w:rsid w:val="00851C43"/>
    <w:rsid w:val="008606CC"/>
    <w:rsid w:val="00864598"/>
    <w:rsid w:val="00880CA7"/>
    <w:rsid w:val="00885116"/>
    <w:rsid w:val="008854D6"/>
    <w:rsid w:val="0089371A"/>
    <w:rsid w:val="00896851"/>
    <w:rsid w:val="008B1C92"/>
    <w:rsid w:val="008C77BF"/>
    <w:rsid w:val="008D722B"/>
    <w:rsid w:val="008E4FDE"/>
    <w:rsid w:val="008F675E"/>
    <w:rsid w:val="00900D11"/>
    <w:rsid w:val="0091466A"/>
    <w:rsid w:val="009159EF"/>
    <w:rsid w:val="00917C8E"/>
    <w:rsid w:val="0093618C"/>
    <w:rsid w:val="00937B17"/>
    <w:rsid w:val="009917ED"/>
    <w:rsid w:val="00993D06"/>
    <w:rsid w:val="009D56FF"/>
    <w:rsid w:val="009D7A18"/>
    <w:rsid w:val="00A02185"/>
    <w:rsid w:val="00A27010"/>
    <w:rsid w:val="00A32225"/>
    <w:rsid w:val="00A60F28"/>
    <w:rsid w:val="00A65879"/>
    <w:rsid w:val="00A70915"/>
    <w:rsid w:val="00A937C1"/>
    <w:rsid w:val="00AB133C"/>
    <w:rsid w:val="00AB1383"/>
    <w:rsid w:val="00AB2524"/>
    <w:rsid w:val="00AB427B"/>
    <w:rsid w:val="00AB6C9E"/>
    <w:rsid w:val="00AE75B8"/>
    <w:rsid w:val="00AF21D9"/>
    <w:rsid w:val="00AF617D"/>
    <w:rsid w:val="00B0235A"/>
    <w:rsid w:val="00B0492B"/>
    <w:rsid w:val="00B17A7B"/>
    <w:rsid w:val="00B51695"/>
    <w:rsid w:val="00B5565E"/>
    <w:rsid w:val="00B66CE6"/>
    <w:rsid w:val="00B82066"/>
    <w:rsid w:val="00B92C2C"/>
    <w:rsid w:val="00BC35A7"/>
    <w:rsid w:val="00BC4B8E"/>
    <w:rsid w:val="00BE2DE2"/>
    <w:rsid w:val="00C01FE0"/>
    <w:rsid w:val="00C40631"/>
    <w:rsid w:val="00C53610"/>
    <w:rsid w:val="00CB60E1"/>
    <w:rsid w:val="00CB7D18"/>
    <w:rsid w:val="00CC496C"/>
    <w:rsid w:val="00CD32CB"/>
    <w:rsid w:val="00CE26CE"/>
    <w:rsid w:val="00CE392E"/>
    <w:rsid w:val="00D25AB1"/>
    <w:rsid w:val="00D33358"/>
    <w:rsid w:val="00D45EC9"/>
    <w:rsid w:val="00D52355"/>
    <w:rsid w:val="00D74228"/>
    <w:rsid w:val="00DA6A2F"/>
    <w:rsid w:val="00DB4F47"/>
    <w:rsid w:val="00DE02C0"/>
    <w:rsid w:val="00DE0E90"/>
    <w:rsid w:val="00E235F2"/>
    <w:rsid w:val="00E42A64"/>
    <w:rsid w:val="00E5513E"/>
    <w:rsid w:val="00E6236A"/>
    <w:rsid w:val="00E67FCC"/>
    <w:rsid w:val="00E74A2A"/>
    <w:rsid w:val="00E818E3"/>
    <w:rsid w:val="00E86600"/>
    <w:rsid w:val="00EA5D9B"/>
    <w:rsid w:val="00EB5485"/>
    <w:rsid w:val="00EE27AA"/>
    <w:rsid w:val="00EF0811"/>
    <w:rsid w:val="00EF1509"/>
    <w:rsid w:val="00F42C53"/>
    <w:rsid w:val="00F6514D"/>
    <w:rsid w:val="00F66831"/>
    <w:rsid w:val="00F7035C"/>
    <w:rsid w:val="00F87881"/>
    <w:rsid w:val="00FC073F"/>
    <w:rsid w:val="00FD16E6"/>
    <w:rsid w:val="00FD5DB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A5AD"/>
  <w15:chartTrackingRefBased/>
  <w15:docId w15:val="{092F1E02-FB43-4A57-AAB0-859565E2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046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466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0466C"/>
    <w:rPr>
      <w:rFonts w:ascii="Times New Roman" w:hAnsi="Times New Roman" w:cs="Times New Roman"/>
      <w:sz w:val="24"/>
      <w:szCs w:val="24"/>
    </w:rPr>
  </w:style>
  <w:style w:type="paragraph" w:styleId="Footer">
    <w:name w:val="footer"/>
    <w:basedOn w:val="Normal"/>
    <w:link w:val="FooterChar"/>
    <w:uiPriority w:val="99"/>
    <w:unhideWhenUsed/>
    <w:rsid w:val="0030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6C"/>
  </w:style>
  <w:style w:type="table" w:styleId="TableGrid">
    <w:name w:val="Table Grid"/>
    <w:basedOn w:val="TableNormal"/>
    <w:uiPriority w:val="39"/>
    <w:rsid w:val="0030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466C"/>
  </w:style>
  <w:style w:type="character" w:styleId="CommentReference">
    <w:name w:val="annotation reference"/>
    <w:basedOn w:val="DefaultParagraphFont"/>
    <w:uiPriority w:val="99"/>
    <w:semiHidden/>
    <w:unhideWhenUsed/>
    <w:rsid w:val="0030466C"/>
    <w:rPr>
      <w:sz w:val="16"/>
      <w:szCs w:val="16"/>
    </w:rPr>
  </w:style>
  <w:style w:type="paragraph" w:styleId="CommentText">
    <w:name w:val="annotation text"/>
    <w:basedOn w:val="Normal"/>
    <w:link w:val="CommentTextChar"/>
    <w:uiPriority w:val="99"/>
    <w:unhideWhenUsed/>
    <w:rsid w:val="0030466C"/>
    <w:pPr>
      <w:spacing w:line="240" w:lineRule="auto"/>
    </w:pPr>
    <w:rPr>
      <w:sz w:val="20"/>
      <w:szCs w:val="20"/>
    </w:rPr>
  </w:style>
  <w:style w:type="character" w:customStyle="1" w:styleId="CommentTextChar">
    <w:name w:val="Comment Text Char"/>
    <w:basedOn w:val="DefaultParagraphFont"/>
    <w:link w:val="CommentText"/>
    <w:uiPriority w:val="99"/>
    <w:rsid w:val="0030466C"/>
    <w:rPr>
      <w:sz w:val="20"/>
      <w:szCs w:val="20"/>
    </w:rPr>
  </w:style>
  <w:style w:type="paragraph" w:styleId="Header">
    <w:name w:val="header"/>
    <w:basedOn w:val="Normal"/>
    <w:link w:val="HeaderChar"/>
    <w:uiPriority w:val="99"/>
    <w:unhideWhenUsed/>
    <w:rsid w:val="0030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6C"/>
  </w:style>
  <w:style w:type="table" w:styleId="ListTable3-Accent1">
    <w:name w:val="List Table 3 Accent 1"/>
    <w:basedOn w:val="TableNormal"/>
    <w:uiPriority w:val="48"/>
    <w:rsid w:val="00B0235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B0235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1">
    <w:name w:val="List Table 4 Accent 1"/>
    <w:basedOn w:val="TableNormal"/>
    <w:uiPriority w:val="49"/>
    <w:rsid w:val="00B023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023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
    <w:name w:val="Grid Table 5 Dark"/>
    <w:basedOn w:val="TableNormal"/>
    <w:uiPriority w:val="50"/>
    <w:rsid w:val="007919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7919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592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F9"/>
    <w:rPr>
      <w:rFonts w:ascii="Segoe UI" w:hAnsi="Segoe UI" w:cs="Segoe UI"/>
      <w:sz w:val="18"/>
      <w:szCs w:val="18"/>
    </w:rPr>
  </w:style>
  <w:style w:type="paragraph" w:customStyle="1" w:styleId="Default">
    <w:name w:val="Default"/>
    <w:rsid w:val="00687B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4515B"/>
    <w:pPr>
      <w:ind w:left="720"/>
      <w:contextualSpacing/>
    </w:pPr>
  </w:style>
  <w:style w:type="paragraph" w:styleId="CommentSubject">
    <w:name w:val="annotation subject"/>
    <w:basedOn w:val="CommentText"/>
    <w:next w:val="CommentText"/>
    <w:link w:val="CommentSubjectChar"/>
    <w:uiPriority w:val="99"/>
    <w:semiHidden/>
    <w:unhideWhenUsed/>
    <w:rsid w:val="00BE2DE2"/>
    <w:rPr>
      <w:b/>
      <w:bCs/>
    </w:rPr>
  </w:style>
  <w:style w:type="character" w:customStyle="1" w:styleId="CommentSubjectChar">
    <w:name w:val="Comment Subject Char"/>
    <w:basedOn w:val="CommentTextChar"/>
    <w:link w:val="CommentSubject"/>
    <w:uiPriority w:val="99"/>
    <w:semiHidden/>
    <w:rsid w:val="00BE2DE2"/>
    <w:rPr>
      <w:b/>
      <w:bCs/>
      <w:sz w:val="20"/>
      <w:szCs w:val="20"/>
    </w:rPr>
  </w:style>
  <w:style w:type="paragraph" w:styleId="Revision">
    <w:name w:val="Revision"/>
    <w:hidden/>
    <w:uiPriority w:val="99"/>
    <w:semiHidden/>
    <w:rsid w:val="008606CC"/>
    <w:pPr>
      <w:spacing w:after="0" w:line="240" w:lineRule="auto"/>
    </w:pPr>
  </w:style>
  <w:style w:type="paragraph" w:styleId="NoSpacing">
    <w:name w:val="No Spacing"/>
    <w:link w:val="NoSpacingChar"/>
    <w:uiPriority w:val="1"/>
    <w:qFormat/>
    <w:rsid w:val="003C795A"/>
    <w:pPr>
      <w:spacing w:after="0" w:line="240" w:lineRule="auto"/>
    </w:pPr>
  </w:style>
  <w:style w:type="character" w:customStyle="1" w:styleId="NoSpacingChar">
    <w:name w:val="No Spacing Char"/>
    <w:basedOn w:val="DefaultParagraphFont"/>
    <w:link w:val="NoSpacing"/>
    <w:uiPriority w:val="1"/>
    <w:locked/>
    <w:rsid w:val="003C795A"/>
  </w:style>
  <w:style w:type="character" w:customStyle="1" w:styleId="ListParagraphChar">
    <w:name w:val="List Paragraph Char"/>
    <w:basedOn w:val="DefaultParagraphFont"/>
    <w:link w:val="ListParagraph"/>
    <w:uiPriority w:val="34"/>
    <w:locked/>
    <w:rsid w:val="00511E3E"/>
  </w:style>
  <w:style w:type="character" w:customStyle="1" w:styleId="HarrisContactInfoChar">
    <w:name w:val="Harris Contact Info Char"/>
    <w:basedOn w:val="DefaultParagraphFont"/>
    <w:link w:val="HarrisContactInfo"/>
    <w:locked/>
    <w:rsid w:val="00511E3E"/>
    <w:rPr>
      <w:rFonts w:ascii="Century" w:hAnsi="Century" w:cs="Century"/>
      <w:bCs/>
      <w:kern w:val="2"/>
      <w:lang w:eastAsia="ja-JP"/>
    </w:rPr>
  </w:style>
  <w:style w:type="paragraph" w:customStyle="1" w:styleId="HarrisContactInfo">
    <w:name w:val="Harris Contact Info"/>
    <w:link w:val="HarrisContactInfoChar"/>
    <w:rsid w:val="00511E3E"/>
    <w:pPr>
      <w:snapToGrid w:val="0"/>
      <w:spacing w:after="200" w:line="276" w:lineRule="auto"/>
    </w:pPr>
    <w:rPr>
      <w:rFonts w:ascii="Century" w:hAnsi="Century" w:cs="Century"/>
      <w:bCs/>
      <w:kern w:val="2"/>
      <w:lang w:eastAsia="ja-JP"/>
    </w:rPr>
  </w:style>
  <w:style w:type="character" w:styleId="Hyperlink">
    <w:name w:val="Hyperlink"/>
    <w:basedOn w:val="DefaultParagraphFont"/>
    <w:uiPriority w:val="99"/>
    <w:unhideWhenUsed/>
    <w:rsid w:val="00167B34"/>
    <w:rPr>
      <w:color w:val="0563C1" w:themeColor="hyperlink"/>
      <w:u w:val="single"/>
    </w:rPr>
  </w:style>
  <w:style w:type="character" w:styleId="UnresolvedMention">
    <w:name w:val="Unresolved Mention"/>
    <w:basedOn w:val="DefaultParagraphFont"/>
    <w:uiPriority w:val="99"/>
    <w:semiHidden/>
    <w:unhideWhenUsed/>
    <w:rsid w:val="00167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7187">
      <w:bodyDiv w:val="1"/>
      <w:marLeft w:val="0"/>
      <w:marRight w:val="0"/>
      <w:marTop w:val="0"/>
      <w:marBottom w:val="0"/>
      <w:divBdr>
        <w:top w:val="none" w:sz="0" w:space="0" w:color="auto"/>
        <w:left w:val="none" w:sz="0" w:space="0" w:color="auto"/>
        <w:bottom w:val="none" w:sz="0" w:space="0" w:color="auto"/>
        <w:right w:val="none" w:sz="0" w:space="0" w:color="auto"/>
      </w:divBdr>
    </w:div>
    <w:div w:id="73474384">
      <w:bodyDiv w:val="1"/>
      <w:marLeft w:val="0"/>
      <w:marRight w:val="0"/>
      <w:marTop w:val="0"/>
      <w:marBottom w:val="0"/>
      <w:divBdr>
        <w:top w:val="none" w:sz="0" w:space="0" w:color="auto"/>
        <w:left w:val="none" w:sz="0" w:space="0" w:color="auto"/>
        <w:bottom w:val="none" w:sz="0" w:space="0" w:color="auto"/>
        <w:right w:val="none" w:sz="0" w:space="0" w:color="auto"/>
      </w:divBdr>
    </w:div>
    <w:div w:id="84153897">
      <w:bodyDiv w:val="1"/>
      <w:marLeft w:val="0"/>
      <w:marRight w:val="0"/>
      <w:marTop w:val="0"/>
      <w:marBottom w:val="0"/>
      <w:divBdr>
        <w:top w:val="none" w:sz="0" w:space="0" w:color="auto"/>
        <w:left w:val="none" w:sz="0" w:space="0" w:color="auto"/>
        <w:bottom w:val="none" w:sz="0" w:space="0" w:color="auto"/>
        <w:right w:val="none" w:sz="0" w:space="0" w:color="auto"/>
      </w:divBdr>
    </w:div>
    <w:div w:id="124081149">
      <w:bodyDiv w:val="1"/>
      <w:marLeft w:val="0"/>
      <w:marRight w:val="0"/>
      <w:marTop w:val="0"/>
      <w:marBottom w:val="0"/>
      <w:divBdr>
        <w:top w:val="none" w:sz="0" w:space="0" w:color="auto"/>
        <w:left w:val="none" w:sz="0" w:space="0" w:color="auto"/>
        <w:bottom w:val="none" w:sz="0" w:space="0" w:color="auto"/>
        <w:right w:val="none" w:sz="0" w:space="0" w:color="auto"/>
      </w:divBdr>
    </w:div>
    <w:div w:id="226260249">
      <w:bodyDiv w:val="1"/>
      <w:marLeft w:val="0"/>
      <w:marRight w:val="0"/>
      <w:marTop w:val="0"/>
      <w:marBottom w:val="0"/>
      <w:divBdr>
        <w:top w:val="none" w:sz="0" w:space="0" w:color="auto"/>
        <w:left w:val="none" w:sz="0" w:space="0" w:color="auto"/>
        <w:bottom w:val="none" w:sz="0" w:space="0" w:color="auto"/>
        <w:right w:val="none" w:sz="0" w:space="0" w:color="auto"/>
      </w:divBdr>
    </w:div>
    <w:div w:id="289364098">
      <w:bodyDiv w:val="1"/>
      <w:marLeft w:val="0"/>
      <w:marRight w:val="0"/>
      <w:marTop w:val="0"/>
      <w:marBottom w:val="0"/>
      <w:divBdr>
        <w:top w:val="none" w:sz="0" w:space="0" w:color="auto"/>
        <w:left w:val="none" w:sz="0" w:space="0" w:color="auto"/>
        <w:bottom w:val="none" w:sz="0" w:space="0" w:color="auto"/>
        <w:right w:val="none" w:sz="0" w:space="0" w:color="auto"/>
      </w:divBdr>
    </w:div>
    <w:div w:id="293025800">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7995584">
      <w:bodyDiv w:val="1"/>
      <w:marLeft w:val="0"/>
      <w:marRight w:val="0"/>
      <w:marTop w:val="0"/>
      <w:marBottom w:val="0"/>
      <w:divBdr>
        <w:top w:val="none" w:sz="0" w:space="0" w:color="auto"/>
        <w:left w:val="none" w:sz="0" w:space="0" w:color="auto"/>
        <w:bottom w:val="none" w:sz="0" w:space="0" w:color="auto"/>
        <w:right w:val="none" w:sz="0" w:space="0" w:color="auto"/>
      </w:divBdr>
    </w:div>
    <w:div w:id="454174884">
      <w:bodyDiv w:val="1"/>
      <w:marLeft w:val="0"/>
      <w:marRight w:val="0"/>
      <w:marTop w:val="0"/>
      <w:marBottom w:val="0"/>
      <w:divBdr>
        <w:top w:val="none" w:sz="0" w:space="0" w:color="auto"/>
        <w:left w:val="none" w:sz="0" w:space="0" w:color="auto"/>
        <w:bottom w:val="none" w:sz="0" w:space="0" w:color="auto"/>
        <w:right w:val="none" w:sz="0" w:space="0" w:color="auto"/>
      </w:divBdr>
    </w:div>
    <w:div w:id="525486808">
      <w:bodyDiv w:val="1"/>
      <w:marLeft w:val="0"/>
      <w:marRight w:val="0"/>
      <w:marTop w:val="0"/>
      <w:marBottom w:val="0"/>
      <w:divBdr>
        <w:top w:val="none" w:sz="0" w:space="0" w:color="auto"/>
        <w:left w:val="none" w:sz="0" w:space="0" w:color="auto"/>
        <w:bottom w:val="none" w:sz="0" w:space="0" w:color="auto"/>
        <w:right w:val="none" w:sz="0" w:space="0" w:color="auto"/>
      </w:divBdr>
    </w:div>
    <w:div w:id="618101678">
      <w:bodyDiv w:val="1"/>
      <w:marLeft w:val="0"/>
      <w:marRight w:val="0"/>
      <w:marTop w:val="0"/>
      <w:marBottom w:val="0"/>
      <w:divBdr>
        <w:top w:val="none" w:sz="0" w:space="0" w:color="auto"/>
        <w:left w:val="none" w:sz="0" w:space="0" w:color="auto"/>
        <w:bottom w:val="none" w:sz="0" w:space="0" w:color="auto"/>
        <w:right w:val="none" w:sz="0" w:space="0" w:color="auto"/>
      </w:divBdr>
    </w:div>
    <w:div w:id="664826375">
      <w:bodyDiv w:val="1"/>
      <w:marLeft w:val="0"/>
      <w:marRight w:val="0"/>
      <w:marTop w:val="0"/>
      <w:marBottom w:val="0"/>
      <w:divBdr>
        <w:top w:val="none" w:sz="0" w:space="0" w:color="auto"/>
        <w:left w:val="none" w:sz="0" w:space="0" w:color="auto"/>
        <w:bottom w:val="none" w:sz="0" w:space="0" w:color="auto"/>
        <w:right w:val="none" w:sz="0" w:space="0" w:color="auto"/>
      </w:divBdr>
    </w:div>
    <w:div w:id="697780446">
      <w:bodyDiv w:val="1"/>
      <w:marLeft w:val="0"/>
      <w:marRight w:val="0"/>
      <w:marTop w:val="0"/>
      <w:marBottom w:val="0"/>
      <w:divBdr>
        <w:top w:val="none" w:sz="0" w:space="0" w:color="auto"/>
        <w:left w:val="none" w:sz="0" w:space="0" w:color="auto"/>
        <w:bottom w:val="none" w:sz="0" w:space="0" w:color="auto"/>
        <w:right w:val="none" w:sz="0" w:space="0" w:color="auto"/>
      </w:divBdr>
    </w:div>
    <w:div w:id="723531373">
      <w:bodyDiv w:val="1"/>
      <w:marLeft w:val="0"/>
      <w:marRight w:val="0"/>
      <w:marTop w:val="0"/>
      <w:marBottom w:val="0"/>
      <w:divBdr>
        <w:top w:val="none" w:sz="0" w:space="0" w:color="auto"/>
        <w:left w:val="none" w:sz="0" w:space="0" w:color="auto"/>
        <w:bottom w:val="none" w:sz="0" w:space="0" w:color="auto"/>
        <w:right w:val="none" w:sz="0" w:space="0" w:color="auto"/>
      </w:divBdr>
    </w:div>
    <w:div w:id="738139229">
      <w:bodyDiv w:val="1"/>
      <w:marLeft w:val="0"/>
      <w:marRight w:val="0"/>
      <w:marTop w:val="0"/>
      <w:marBottom w:val="0"/>
      <w:divBdr>
        <w:top w:val="none" w:sz="0" w:space="0" w:color="auto"/>
        <w:left w:val="none" w:sz="0" w:space="0" w:color="auto"/>
        <w:bottom w:val="none" w:sz="0" w:space="0" w:color="auto"/>
        <w:right w:val="none" w:sz="0" w:space="0" w:color="auto"/>
      </w:divBdr>
    </w:div>
    <w:div w:id="784466463">
      <w:bodyDiv w:val="1"/>
      <w:marLeft w:val="0"/>
      <w:marRight w:val="0"/>
      <w:marTop w:val="0"/>
      <w:marBottom w:val="0"/>
      <w:divBdr>
        <w:top w:val="none" w:sz="0" w:space="0" w:color="auto"/>
        <w:left w:val="none" w:sz="0" w:space="0" w:color="auto"/>
        <w:bottom w:val="none" w:sz="0" w:space="0" w:color="auto"/>
        <w:right w:val="none" w:sz="0" w:space="0" w:color="auto"/>
      </w:divBdr>
    </w:div>
    <w:div w:id="789670324">
      <w:bodyDiv w:val="1"/>
      <w:marLeft w:val="0"/>
      <w:marRight w:val="0"/>
      <w:marTop w:val="0"/>
      <w:marBottom w:val="0"/>
      <w:divBdr>
        <w:top w:val="none" w:sz="0" w:space="0" w:color="auto"/>
        <w:left w:val="none" w:sz="0" w:space="0" w:color="auto"/>
        <w:bottom w:val="none" w:sz="0" w:space="0" w:color="auto"/>
        <w:right w:val="none" w:sz="0" w:space="0" w:color="auto"/>
      </w:divBdr>
    </w:div>
    <w:div w:id="821625008">
      <w:bodyDiv w:val="1"/>
      <w:marLeft w:val="0"/>
      <w:marRight w:val="0"/>
      <w:marTop w:val="0"/>
      <w:marBottom w:val="0"/>
      <w:divBdr>
        <w:top w:val="none" w:sz="0" w:space="0" w:color="auto"/>
        <w:left w:val="none" w:sz="0" w:space="0" w:color="auto"/>
        <w:bottom w:val="none" w:sz="0" w:space="0" w:color="auto"/>
        <w:right w:val="none" w:sz="0" w:space="0" w:color="auto"/>
      </w:divBdr>
    </w:div>
    <w:div w:id="893152991">
      <w:bodyDiv w:val="1"/>
      <w:marLeft w:val="0"/>
      <w:marRight w:val="0"/>
      <w:marTop w:val="0"/>
      <w:marBottom w:val="0"/>
      <w:divBdr>
        <w:top w:val="none" w:sz="0" w:space="0" w:color="auto"/>
        <w:left w:val="none" w:sz="0" w:space="0" w:color="auto"/>
        <w:bottom w:val="none" w:sz="0" w:space="0" w:color="auto"/>
        <w:right w:val="none" w:sz="0" w:space="0" w:color="auto"/>
      </w:divBdr>
    </w:div>
    <w:div w:id="906038324">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57368851">
      <w:bodyDiv w:val="1"/>
      <w:marLeft w:val="0"/>
      <w:marRight w:val="0"/>
      <w:marTop w:val="0"/>
      <w:marBottom w:val="0"/>
      <w:divBdr>
        <w:top w:val="none" w:sz="0" w:space="0" w:color="auto"/>
        <w:left w:val="none" w:sz="0" w:space="0" w:color="auto"/>
        <w:bottom w:val="none" w:sz="0" w:space="0" w:color="auto"/>
        <w:right w:val="none" w:sz="0" w:space="0" w:color="auto"/>
      </w:divBdr>
    </w:div>
    <w:div w:id="969627891">
      <w:bodyDiv w:val="1"/>
      <w:marLeft w:val="0"/>
      <w:marRight w:val="0"/>
      <w:marTop w:val="0"/>
      <w:marBottom w:val="0"/>
      <w:divBdr>
        <w:top w:val="none" w:sz="0" w:space="0" w:color="auto"/>
        <w:left w:val="none" w:sz="0" w:space="0" w:color="auto"/>
        <w:bottom w:val="none" w:sz="0" w:space="0" w:color="auto"/>
        <w:right w:val="none" w:sz="0" w:space="0" w:color="auto"/>
      </w:divBdr>
    </w:div>
    <w:div w:id="1066757120">
      <w:bodyDiv w:val="1"/>
      <w:marLeft w:val="0"/>
      <w:marRight w:val="0"/>
      <w:marTop w:val="0"/>
      <w:marBottom w:val="0"/>
      <w:divBdr>
        <w:top w:val="none" w:sz="0" w:space="0" w:color="auto"/>
        <w:left w:val="none" w:sz="0" w:space="0" w:color="auto"/>
        <w:bottom w:val="none" w:sz="0" w:space="0" w:color="auto"/>
        <w:right w:val="none" w:sz="0" w:space="0" w:color="auto"/>
      </w:divBdr>
    </w:div>
    <w:div w:id="1124302735">
      <w:bodyDiv w:val="1"/>
      <w:marLeft w:val="0"/>
      <w:marRight w:val="0"/>
      <w:marTop w:val="0"/>
      <w:marBottom w:val="0"/>
      <w:divBdr>
        <w:top w:val="none" w:sz="0" w:space="0" w:color="auto"/>
        <w:left w:val="none" w:sz="0" w:space="0" w:color="auto"/>
        <w:bottom w:val="none" w:sz="0" w:space="0" w:color="auto"/>
        <w:right w:val="none" w:sz="0" w:space="0" w:color="auto"/>
      </w:divBdr>
    </w:div>
    <w:div w:id="1168012431">
      <w:bodyDiv w:val="1"/>
      <w:marLeft w:val="0"/>
      <w:marRight w:val="0"/>
      <w:marTop w:val="0"/>
      <w:marBottom w:val="0"/>
      <w:divBdr>
        <w:top w:val="none" w:sz="0" w:space="0" w:color="auto"/>
        <w:left w:val="none" w:sz="0" w:space="0" w:color="auto"/>
        <w:bottom w:val="none" w:sz="0" w:space="0" w:color="auto"/>
        <w:right w:val="none" w:sz="0" w:space="0" w:color="auto"/>
      </w:divBdr>
    </w:div>
    <w:div w:id="1247374884">
      <w:bodyDiv w:val="1"/>
      <w:marLeft w:val="0"/>
      <w:marRight w:val="0"/>
      <w:marTop w:val="0"/>
      <w:marBottom w:val="0"/>
      <w:divBdr>
        <w:top w:val="none" w:sz="0" w:space="0" w:color="auto"/>
        <w:left w:val="none" w:sz="0" w:space="0" w:color="auto"/>
        <w:bottom w:val="none" w:sz="0" w:space="0" w:color="auto"/>
        <w:right w:val="none" w:sz="0" w:space="0" w:color="auto"/>
      </w:divBdr>
    </w:div>
    <w:div w:id="1258952218">
      <w:bodyDiv w:val="1"/>
      <w:marLeft w:val="0"/>
      <w:marRight w:val="0"/>
      <w:marTop w:val="0"/>
      <w:marBottom w:val="0"/>
      <w:divBdr>
        <w:top w:val="none" w:sz="0" w:space="0" w:color="auto"/>
        <w:left w:val="none" w:sz="0" w:space="0" w:color="auto"/>
        <w:bottom w:val="none" w:sz="0" w:space="0" w:color="auto"/>
        <w:right w:val="none" w:sz="0" w:space="0" w:color="auto"/>
      </w:divBdr>
    </w:div>
    <w:div w:id="1296134588">
      <w:bodyDiv w:val="1"/>
      <w:marLeft w:val="0"/>
      <w:marRight w:val="0"/>
      <w:marTop w:val="0"/>
      <w:marBottom w:val="0"/>
      <w:divBdr>
        <w:top w:val="none" w:sz="0" w:space="0" w:color="auto"/>
        <w:left w:val="none" w:sz="0" w:space="0" w:color="auto"/>
        <w:bottom w:val="none" w:sz="0" w:space="0" w:color="auto"/>
        <w:right w:val="none" w:sz="0" w:space="0" w:color="auto"/>
      </w:divBdr>
    </w:div>
    <w:div w:id="1336768599">
      <w:bodyDiv w:val="1"/>
      <w:marLeft w:val="0"/>
      <w:marRight w:val="0"/>
      <w:marTop w:val="0"/>
      <w:marBottom w:val="0"/>
      <w:divBdr>
        <w:top w:val="none" w:sz="0" w:space="0" w:color="auto"/>
        <w:left w:val="none" w:sz="0" w:space="0" w:color="auto"/>
        <w:bottom w:val="none" w:sz="0" w:space="0" w:color="auto"/>
        <w:right w:val="none" w:sz="0" w:space="0" w:color="auto"/>
      </w:divBdr>
    </w:div>
    <w:div w:id="1346249692">
      <w:bodyDiv w:val="1"/>
      <w:marLeft w:val="0"/>
      <w:marRight w:val="0"/>
      <w:marTop w:val="0"/>
      <w:marBottom w:val="0"/>
      <w:divBdr>
        <w:top w:val="none" w:sz="0" w:space="0" w:color="auto"/>
        <w:left w:val="none" w:sz="0" w:space="0" w:color="auto"/>
        <w:bottom w:val="none" w:sz="0" w:space="0" w:color="auto"/>
        <w:right w:val="none" w:sz="0" w:space="0" w:color="auto"/>
      </w:divBdr>
    </w:div>
    <w:div w:id="1504467911">
      <w:bodyDiv w:val="1"/>
      <w:marLeft w:val="0"/>
      <w:marRight w:val="0"/>
      <w:marTop w:val="0"/>
      <w:marBottom w:val="0"/>
      <w:divBdr>
        <w:top w:val="none" w:sz="0" w:space="0" w:color="auto"/>
        <w:left w:val="none" w:sz="0" w:space="0" w:color="auto"/>
        <w:bottom w:val="none" w:sz="0" w:space="0" w:color="auto"/>
        <w:right w:val="none" w:sz="0" w:space="0" w:color="auto"/>
      </w:divBdr>
    </w:div>
    <w:div w:id="1576238588">
      <w:bodyDiv w:val="1"/>
      <w:marLeft w:val="0"/>
      <w:marRight w:val="0"/>
      <w:marTop w:val="0"/>
      <w:marBottom w:val="0"/>
      <w:divBdr>
        <w:top w:val="none" w:sz="0" w:space="0" w:color="auto"/>
        <w:left w:val="none" w:sz="0" w:space="0" w:color="auto"/>
        <w:bottom w:val="none" w:sz="0" w:space="0" w:color="auto"/>
        <w:right w:val="none" w:sz="0" w:space="0" w:color="auto"/>
      </w:divBdr>
    </w:div>
    <w:div w:id="1819030214">
      <w:bodyDiv w:val="1"/>
      <w:marLeft w:val="0"/>
      <w:marRight w:val="0"/>
      <w:marTop w:val="0"/>
      <w:marBottom w:val="0"/>
      <w:divBdr>
        <w:top w:val="none" w:sz="0" w:space="0" w:color="auto"/>
        <w:left w:val="none" w:sz="0" w:space="0" w:color="auto"/>
        <w:bottom w:val="none" w:sz="0" w:space="0" w:color="auto"/>
        <w:right w:val="none" w:sz="0" w:space="0" w:color="auto"/>
      </w:divBdr>
    </w:div>
    <w:div w:id="1857382020">
      <w:bodyDiv w:val="1"/>
      <w:marLeft w:val="0"/>
      <w:marRight w:val="0"/>
      <w:marTop w:val="0"/>
      <w:marBottom w:val="0"/>
      <w:divBdr>
        <w:top w:val="none" w:sz="0" w:space="0" w:color="auto"/>
        <w:left w:val="none" w:sz="0" w:space="0" w:color="auto"/>
        <w:bottom w:val="none" w:sz="0" w:space="0" w:color="auto"/>
        <w:right w:val="none" w:sz="0" w:space="0" w:color="auto"/>
      </w:divBdr>
    </w:div>
    <w:div w:id="1869951576">
      <w:bodyDiv w:val="1"/>
      <w:marLeft w:val="0"/>
      <w:marRight w:val="0"/>
      <w:marTop w:val="0"/>
      <w:marBottom w:val="0"/>
      <w:divBdr>
        <w:top w:val="none" w:sz="0" w:space="0" w:color="auto"/>
        <w:left w:val="none" w:sz="0" w:space="0" w:color="auto"/>
        <w:bottom w:val="none" w:sz="0" w:space="0" w:color="auto"/>
        <w:right w:val="none" w:sz="0" w:space="0" w:color="auto"/>
      </w:divBdr>
    </w:div>
    <w:div w:id="1911502658">
      <w:bodyDiv w:val="1"/>
      <w:marLeft w:val="0"/>
      <w:marRight w:val="0"/>
      <w:marTop w:val="0"/>
      <w:marBottom w:val="0"/>
      <w:divBdr>
        <w:top w:val="none" w:sz="0" w:space="0" w:color="auto"/>
        <w:left w:val="none" w:sz="0" w:space="0" w:color="auto"/>
        <w:bottom w:val="none" w:sz="0" w:space="0" w:color="auto"/>
        <w:right w:val="none" w:sz="0" w:space="0" w:color="auto"/>
      </w:divBdr>
    </w:div>
    <w:div w:id="2003509704">
      <w:bodyDiv w:val="1"/>
      <w:marLeft w:val="0"/>
      <w:marRight w:val="0"/>
      <w:marTop w:val="0"/>
      <w:marBottom w:val="0"/>
      <w:divBdr>
        <w:top w:val="none" w:sz="0" w:space="0" w:color="auto"/>
        <w:left w:val="none" w:sz="0" w:space="0" w:color="auto"/>
        <w:bottom w:val="none" w:sz="0" w:space="0" w:color="auto"/>
        <w:right w:val="none" w:sz="0" w:space="0" w:color="auto"/>
      </w:divBdr>
    </w:div>
    <w:div w:id="20743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harrispo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C60986E434194298A0DD938D1A606F" ma:contentTypeVersion="11" ma:contentTypeDescription="Create a new document." ma:contentTypeScope="" ma:versionID="cbd37283732d2ab32f84e764ff9edc0e">
  <xsd:schema xmlns:xsd="http://www.w3.org/2001/XMLSchema" xmlns:xs="http://www.w3.org/2001/XMLSchema" xmlns:p="http://schemas.microsoft.com/office/2006/metadata/properties" xmlns:ns3="7fd30dd5-929c-49d7-8644-f1cc3a309318" xmlns:ns4="0d40aed4-1322-4774-9ec9-ab01b08b837a" targetNamespace="http://schemas.microsoft.com/office/2006/metadata/properties" ma:root="true" ma:fieldsID="5a03da0055f95af93dea96cdb570f91a" ns3:_="" ns4:_="">
    <xsd:import namespace="7fd30dd5-929c-49d7-8644-f1cc3a309318"/>
    <xsd:import namespace="0d40aed4-1322-4774-9ec9-ab01b08b83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30dd5-929c-49d7-8644-f1cc3a309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0aed4-1322-4774-9ec9-ab01b08b83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91CDE-FE77-459C-9D29-050961584114}">
  <ds:schemaRefs>
    <ds:schemaRef ds:uri="http://schemas.microsoft.com/sharepoint/v3/contenttype/forms"/>
  </ds:schemaRefs>
</ds:datastoreItem>
</file>

<file path=customXml/itemProps2.xml><?xml version="1.0" encoding="utf-8"?>
<ds:datastoreItem xmlns:ds="http://schemas.openxmlformats.org/officeDocument/2006/customXml" ds:itemID="{39C37496-1A19-4737-A7A5-254F65C2CDDA}">
  <ds:schemaRefs>
    <ds:schemaRef ds:uri="http://purl.org/dc/dcmitype/"/>
    <ds:schemaRef ds:uri="0d40aed4-1322-4774-9ec9-ab01b08b837a"/>
    <ds:schemaRef ds:uri="http://purl.org/dc/elements/1.1/"/>
    <ds:schemaRef ds:uri="http://schemas.microsoft.com/office/2006/documentManagement/types"/>
    <ds:schemaRef ds:uri="http://schemas.microsoft.com/office/infopath/2007/PartnerControls"/>
    <ds:schemaRef ds:uri="7fd30dd5-929c-49d7-8644-f1cc3a309318"/>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422632-3DDC-4EEC-8E60-1DAC6411D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30dd5-929c-49d7-8644-f1cc3a309318"/>
    <ds:schemaRef ds:uri="0d40aed4-1322-4774-9ec9-ab01b08b8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73DF0-410B-46CB-B3A0-1489DDE3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Ryjik</dc:creator>
  <cp:keywords/>
  <dc:description/>
  <cp:lastModifiedBy>Mary Beth Kelley</cp:lastModifiedBy>
  <cp:revision>2</cp:revision>
  <dcterms:created xsi:type="dcterms:W3CDTF">2020-01-06T15:23:00Z</dcterms:created>
  <dcterms:modified xsi:type="dcterms:W3CDTF">2020-01-06T15:23:00Z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0x010100F0C60986E434194298A0DD938D1A606F</vt:lpwstr>
  </property>
  <property fmtid="{D5CDD505-2E9C-101B-9397-08002B2CF9AE}" pid="3" name="Order">
    <vt:r8>100</vt:r8>
  </property>
</Properties>
</file>